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1CC85" w14:textId="77777777" w:rsidR="00D65947" w:rsidRDefault="00D65947" w:rsidP="002602A3">
      <w:pPr>
        <w:rPr>
          <w:b/>
        </w:rPr>
      </w:pPr>
      <w:r>
        <w:rPr>
          <w:b/>
        </w:rPr>
        <w:t>Purpose</w:t>
      </w:r>
    </w:p>
    <w:p w14:paraId="1ABFBBFF" w14:textId="77777777" w:rsidR="00D65947" w:rsidRDefault="00D65947" w:rsidP="002602A3">
      <w:pPr>
        <w:rPr>
          <w:b/>
        </w:rPr>
      </w:pPr>
    </w:p>
    <w:p w14:paraId="489BE986" w14:textId="77777777" w:rsidR="00D65947" w:rsidRPr="002602A3" w:rsidRDefault="00D65947" w:rsidP="00D65947">
      <w:r w:rsidRPr="002602A3">
        <w:t>To monitor the attendance of learners on all training programmes and funding streams to ensure that relevant funding guidance is adhered to, and learners at risk of leaving programmes are identified and additional support where necessary is offered</w:t>
      </w:r>
      <w:r w:rsidR="00AF2F2C">
        <w:t>.</w:t>
      </w:r>
    </w:p>
    <w:p w14:paraId="205A82E3" w14:textId="77777777" w:rsidR="00D65947" w:rsidRDefault="00D65947" w:rsidP="002602A3">
      <w:pPr>
        <w:rPr>
          <w:b/>
        </w:rPr>
      </w:pPr>
    </w:p>
    <w:p w14:paraId="4B5C03B3" w14:textId="77777777" w:rsidR="003B6562" w:rsidRPr="002602A3" w:rsidRDefault="003B6562" w:rsidP="002602A3">
      <w:pPr>
        <w:rPr>
          <w:b/>
        </w:rPr>
      </w:pPr>
      <w:r w:rsidRPr="002602A3">
        <w:rPr>
          <w:b/>
        </w:rPr>
        <w:t>Scope</w:t>
      </w:r>
      <w:r w:rsidR="00660408" w:rsidRPr="002602A3">
        <w:rPr>
          <w:b/>
        </w:rPr>
        <w:t xml:space="preserve"> </w:t>
      </w:r>
    </w:p>
    <w:p w14:paraId="2406BD93" w14:textId="77777777" w:rsidR="00660408" w:rsidRPr="002602A3" w:rsidRDefault="00660408" w:rsidP="002602A3">
      <w:pPr>
        <w:rPr>
          <w:b/>
        </w:rPr>
      </w:pPr>
    </w:p>
    <w:p w14:paraId="31A3782F" w14:textId="77777777" w:rsidR="00660408" w:rsidRPr="002602A3" w:rsidRDefault="009574CA" w:rsidP="002602A3">
      <w:r w:rsidRPr="002602A3">
        <w:t xml:space="preserve">All training taking place at </w:t>
      </w:r>
      <w:r w:rsidR="00660408" w:rsidRPr="002602A3">
        <w:t xml:space="preserve">any </w:t>
      </w:r>
      <w:r w:rsidR="002602A3" w:rsidRPr="002602A3">
        <w:t>site/venue</w:t>
      </w:r>
      <w:r w:rsidR="00660408" w:rsidRPr="002602A3">
        <w:t xml:space="preserve"> delivered through Lifelong Learning</w:t>
      </w:r>
      <w:r w:rsidR="00AF2F2C">
        <w:t xml:space="preserve"> and Skills.</w:t>
      </w:r>
    </w:p>
    <w:p w14:paraId="67467D5C" w14:textId="77777777" w:rsidR="00660408" w:rsidRPr="002602A3" w:rsidRDefault="00660408" w:rsidP="002602A3"/>
    <w:p w14:paraId="16442DE8" w14:textId="77777777" w:rsidR="003B6562" w:rsidRPr="002602A3" w:rsidRDefault="003B6562" w:rsidP="002602A3">
      <w:pPr>
        <w:rPr>
          <w:b/>
        </w:rPr>
      </w:pPr>
      <w:r w:rsidRPr="002602A3">
        <w:rPr>
          <w:b/>
        </w:rPr>
        <w:t>Responsibilities</w:t>
      </w:r>
    </w:p>
    <w:p w14:paraId="50A1DDF2" w14:textId="77777777" w:rsidR="003B6562" w:rsidRPr="002602A3" w:rsidRDefault="003B6562" w:rsidP="002602A3">
      <w:pPr>
        <w:rPr>
          <w:b/>
        </w:rPr>
      </w:pPr>
    </w:p>
    <w:p w14:paraId="6CCC5D62" w14:textId="77777777" w:rsidR="003B6562" w:rsidRPr="00B701DF" w:rsidRDefault="003B6562" w:rsidP="002602A3">
      <w:r w:rsidRPr="002602A3">
        <w:t>The responsibility for monitoring and re</w:t>
      </w:r>
      <w:r w:rsidR="00660408" w:rsidRPr="002602A3">
        <w:t xml:space="preserve">porting on attendance lies </w:t>
      </w:r>
      <w:r w:rsidR="00AB741A">
        <w:t>with all LLS staff</w:t>
      </w:r>
      <w:r w:rsidRPr="00B701DF">
        <w:t>:</w:t>
      </w:r>
    </w:p>
    <w:p w14:paraId="77277BF3" w14:textId="77777777" w:rsidR="003B6562" w:rsidRPr="002602A3" w:rsidRDefault="00660408" w:rsidP="002602A3">
      <w:pPr>
        <w:numPr>
          <w:ilvl w:val="0"/>
          <w:numId w:val="2"/>
        </w:numPr>
      </w:pPr>
      <w:r w:rsidRPr="002602A3">
        <w:t xml:space="preserve">Sample checks </w:t>
      </w:r>
      <w:r w:rsidR="003B6562" w:rsidRPr="002602A3">
        <w:t xml:space="preserve">will be carried out on non - roll on </w:t>
      </w:r>
      <w:r w:rsidRPr="002602A3">
        <w:t>roll off course</w:t>
      </w:r>
      <w:r w:rsidR="003B6562" w:rsidRPr="002602A3">
        <w:t xml:space="preserve"> registers according to duration</w:t>
      </w:r>
      <w:r w:rsidR="002725D5">
        <w:t>.</w:t>
      </w:r>
      <w:r w:rsidR="003B6562" w:rsidRPr="002602A3">
        <w:t xml:space="preserve"> </w:t>
      </w:r>
    </w:p>
    <w:p w14:paraId="40CB0327" w14:textId="77777777" w:rsidR="00660408" w:rsidRPr="007F46D3" w:rsidRDefault="003B6562" w:rsidP="007F46D3">
      <w:pPr>
        <w:numPr>
          <w:ilvl w:val="0"/>
          <w:numId w:val="1"/>
        </w:numPr>
      </w:pPr>
      <w:r w:rsidRPr="002602A3">
        <w:t>Active monitoring</w:t>
      </w:r>
      <w:r w:rsidR="00660408" w:rsidRPr="002602A3">
        <w:t xml:space="preserve"> </w:t>
      </w:r>
      <w:r w:rsidRPr="002602A3">
        <w:t xml:space="preserve">at learner level as part of the routine </w:t>
      </w:r>
      <w:r w:rsidR="002725D5">
        <w:t>Performance Management R</w:t>
      </w:r>
      <w:r w:rsidRPr="002602A3">
        <w:t>eview process.</w:t>
      </w:r>
    </w:p>
    <w:p w14:paraId="4744BBF8" w14:textId="77777777" w:rsidR="00AB741A" w:rsidRPr="002602A3" w:rsidRDefault="00AB741A" w:rsidP="002602A3">
      <w:pPr>
        <w:numPr>
          <w:ilvl w:val="0"/>
          <w:numId w:val="1"/>
        </w:numPr>
        <w:rPr>
          <w:b/>
          <w:bCs/>
        </w:rPr>
      </w:pPr>
      <w:r>
        <w:t>All registers to be accurate and complete by the end of the teaching session</w:t>
      </w:r>
      <w:r w:rsidR="002725D5">
        <w:t>.</w:t>
      </w:r>
    </w:p>
    <w:p w14:paraId="32EBF9E7" w14:textId="77777777" w:rsidR="00237531" w:rsidRPr="002602A3" w:rsidRDefault="00237531" w:rsidP="002602A3"/>
    <w:p w14:paraId="21DEE079" w14:textId="77777777" w:rsidR="00237531" w:rsidRPr="002602A3" w:rsidRDefault="00237531" w:rsidP="002602A3">
      <w:pPr>
        <w:rPr>
          <w:b/>
          <w:bCs/>
        </w:rPr>
      </w:pPr>
      <w:r w:rsidRPr="002602A3">
        <w:rPr>
          <w:b/>
        </w:rPr>
        <w:t>Attendance</w:t>
      </w:r>
    </w:p>
    <w:p w14:paraId="7E56355B" w14:textId="77777777" w:rsidR="00237531" w:rsidRPr="002602A3" w:rsidRDefault="00237531" w:rsidP="002602A3">
      <w:pPr>
        <w:rPr>
          <w:b/>
          <w:bCs/>
        </w:rPr>
      </w:pPr>
    </w:p>
    <w:p w14:paraId="4C49D520" w14:textId="77777777" w:rsidR="00237531" w:rsidRPr="002602A3" w:rsidRDefault="00237531" w:rsidP="002602A3">
      <w:pPr>
        <w:rPr>
          <w:bCs/>
        </w:rPr>
      </w:pPr>
      <w:r w:rsidRPr="002602A3">
        <w:rPr>
          <w:bCs/>
        </w:rPr>
        <w:t xml:space="preserve">All </w:t>
      </w:r>
      <w:r w:rsidR="002602A3" w:rsidRPr="002602A3">
        <w:rPr>
          <w:bCs/>
        </w:rPr>
        <w:t>learners</w:t>
      </w:r>
      <w:r w:rsidRPr="002602A3">
        <w:rPr>
          <w:bCs/>
        </w:rPr>
        <w:t xml:space="preserve"> will be given information about attendance requirements during the induction</w:t>
      </w:r>
      <w:r w:rsidR="002602A3" w:rsidRPr="002602A3">
        <w:rPr>
          <w:bCs/>
        </w:rPr>
        <w:t xml:space="preserve"> period</w:t>
      </w:r>
      <w:r w:rsidRPr="002602A3">
        <w:rPr>
          <w:bCs/>
        </w:rPr>
        <w:t xml:space="preserve">.  Their attendance pattern </w:t>
      </w:r>
      <w:r w:rsidR="002725D5">
        <w:rPr>
          <w:bCs/>
        </w:rPr>
        <w:t>will</w:t>
      </w:r>
      <w:r w:rsidRPr="002602A3">
        <w:rPr>
          <w:bCs/>
        </w:rPr>
        <w:t xml:space="preserve"> be detailed on </w:t>
      </w:r>
      <w:r w:rsidR="002602A3" w:rsidRPr="002602A3">
        <w:rPr>
          <w:bCs/>
        </w:rPr>
        <w:t>their</w:t>
      </w:r>
      <w:r w:rsidRPr="002602A3">
        <w:rPr>
          <w:bCs/>
        </w:rPr>
        <w:t xml:space="preserve"> Individual Learning Plan (ILP)</w:t>
      </w:r>
      <w:r w:rsidR="002725D5">
        <w:rPr>
          <w:bCs/>
        </w:rPr>
        <w:t>.</w:t>
      </w:r>
    </w:p>
    <w:p w14:paraId="47820A36" w14:textId="77777777" w:rsidR="00237531" w:rsidRPr="002602A3" w:rsidRDefault="00237531" w:rsidP="002602A3">
      <w:pPr>
        <w:rPr>
          <w:bCs/>
        </w:rPr>
      </w:pPr>
    </w:p>
    <w:p w14:paraId="62CE8E6F" w14:textId="77777777" w:rsidR="00237531" w:rsidRPr="002602A3" w:rsidRDefault="00237531" w:rsidP="002602A3">
      <w:pPr>
        <w:rPr>
          <w:bCs/>
        </w:rPr>
      </w:pPr>
      <w:r w:rsidRPr="002602A3">
        <w:rPr>
          <w:bCs/>
        </w:rPr>
        <w:t xml:space="preserve">If learners are unable to attend any part of their schedule </w:t>
      </w:r>
      <w:proofErr w:type="gramStart"/>
      <w:r w:rsidRPr="002602A3">
        <w:rPr>
          <w:bCs/>
        </w:rPr>
        <w:t>training</w:t>
      </w:r>
      <w:proofErr w:type="gramEnd"/>
      <w:r w:rsidRPr="002602A3">
        <w:rPr>
          <w:bCs/>
        </w:rPr>
        <w:t xml:space="preserve"> they must contact the relevant training site/</w:t>
      </w:r>
      <w:r w:rsidR="002725D5">
        <w:rPr>
          <w:bCs/>
        </w:rPr>
        <w:t>v</w:t>
      </w:r>
      <w:r w:rsidRPr="002602A3">
        <w:rPr>
          <w:bCs/>
        </w:rPr>
        <w:t xml:space="preserve">enue </w:t>
      </w:r>
      <w:r w:rsidR="002602A3" w:rsidRPr="002602A3">
        <w:rPr>
          <w:bCs/>
        </w:rPr>
        <w:t>before</w:t>
      </w:r>
      <w:r w:rsidRPr="002602A3">
        <w:rPr>
          <w:bCs/>
        </w:rPr>
        <w:t xml:space="preserve"> </w:t>
      </w:r>
      <w:r w:rsidR="002725D5">
        <w:rPr>
          <w:bCs/>
        </w:rPr>
        <w:t>the class</w:t>
      </w:r>
      <w:r w:rsidRPr="002602A3">
        <w:rPr>
          <w:bCs/>
        </w:rPr>
        <w:t xml:space="preserve"> they are scheduled to attend</w:t>
      </w:r>
      <w:r w:rsidR="007F46D3">
        <w:rPr>
          <w:bCs/>
        </w:rPr>
        <w:t xml:space="preserve"> or their tutor as advised at the start of their programme.</w:t>
      </w:r>
    </w:p>
    <w:p w14:paraId="293B29D8" w14:textId="77777777" w:rsidR="00237531" w:rsidRPr="002602A3" w:rsidRDefault="00237531" w:rsidP="002602A3">
      <w:pPr>
        <w:rPr>
          <w:bCs/>
        </w:rPr>
      </w:pPr>
    </w:p>
    <w:p w14:paraId="5DC0FE10" w14:textId="77777777" w:rsidR="00237531" w:rsidRPr="002602A3" w:rsidRDefault="002602A3" w:rsidP="002602A3">
      <w:pPr>
        <w:rPr>
          <w:bCs/>
        </w:rPr>
      </w:pPr>
      <w:r w:rsidRPr="002602A3">
        <w:rPr>
          <w:bCs/>
        </w:rPr>
        <w:t>Absence</w:t>
      </w:r>
      <w:r w:rsidR="00237531" w:rsidRPr="002602A3">
        <w:rPr>
          <w:bCs/>
        </w:rPr>
        <w:t xml:space="preserve"> can be:</w:t>
      </w:r>
    </w:p>
    <w:p w14:paraId="4FDF874D" w14:textId="77777777" w:rsidR="00237531" w:rsidRPr="002602A3" w:rsidRDefault="00237531" w:rsidP="002602A3">
      <w:pPr>
        <w:rPr>
          <w:bCs/>
        </w:rPr>
      </w:pPr>
    </w:p>
    <w:p w14:paraId="4D56667F" w14:textId="77777777" w:rsidR="00237531" w:rsidRDefault="00237531" w:rsidP="002602A3">
      <w:pPr>
        <w:rPr>
          <w:bCs/>
        </w:rPr>
      </w:pPr>
      <w:r w:rsidRPr="002602A3">
        <w:rPr>
          <w:bCs/>
        </w:rPr>
        <w:t>Authorised</w:t>
      </w:r>
      <w:r w:rsidR="00306052">
        <w:rPr>
          <w:bCs/>
        </w:rPr>
        <w:t>:</w:t>
      </w:r>
    </w:p>
    <w:p w14:paraId="06A6E198" w14:textId="77777777" w:rsidR="00306052" w:rsidRPr="002602A3" w:rsidRDefault="00306052" w:rsidP="002602A3">
      <w:pPr>
        <w:rPr>
          <w:bCs/>
        </w:rPr>
      </w:pPr>
    </w:p>
    <w:p w14:paraId="4B293453" w14:textId="77777777" w:rsidR="00237531" w:rsidRPr="002602A3" w:rsidRDefault="00237531" w:rsidP="002602A3">
      <w:pPr>
        <w:numPr>
          <w:ilvl w:val="0"/>
          <w:numId w:val="2"/>
        </w:numPr>
        <w:rPr>
          <w:bCs/>
        </w:rPr>
      </w:pPr>
      <w:r w:rsidRPr="002602A3">
        <w:rPr>
          <w:bCs/>
        </w:rPr>
        <w:t xml:space="preserve">permission given in advance by representatives of LLS for </w:t>
      </w:r>
      <w:r w:rsidR="00944BDE">
        <w:rPr>
          <w:bCs/>
        </w:rPr>
        <w:t xml:space="preserve">a </w:t>
      </w:r>
      <w:r w:rsidRPr="002602A3">
        <w:rPr>
          <w:bCs/>
        </w:rPr>
        <w:t>learner to be absent e.g. holiday</w:t>
      </w:r>
    </w:p>
    <w:p w14:paraId="06C91F29" w14:textId="77777777" w:rsidR="00237531" w:rsidRPr="002602A3" w:rsidRDefault="00237531" w:rsidP="002602A3">
      <w:pPr>
        <w:numPr>
          <w:ilvl w:val="0"/>
          <w:numId w:val="2"/>
        </w:numPr>
        <w:rPr>
          <w:bCs/>
        </w:rPr>
      </w:pPr>
      <w:r w:rsidRPr="002602A3">
        <w:rPr>
          <w:bCs/>
        </w:rPr>
        <w:t>Sickness</w:t>
      </w:r>
    </w:p>
    <w:p w14:paraId="6CBD148D" w14:textId="77777777" w:rsidR="00237531" w:rsidRPr="002602A3" w:rsidRDefault="00237531" w:rsidP="002602A3">
      <w:pPr>
        <w:numPr>
          <w:ilvl w:val="0"/>
          <w:numId w:val="2"/>
        </w:numPr>
        <w:rPr>
          <w:bCs/>
        </w:rPr>
      </w:pPr>
      <w:r w:rsidRPr="002602A3">
        <w:rPr>
          <w:bCs/>
        </w:rPr>
        <w:t>Personal issues</w:t>
      </w:r>
      <w:r w:rsidR="00944BDE">
        <w:rPr>
          <w:bCs/>
        </w:rPr>
        <w:t xml:space="preserve"> </w:t>
      </w:r>
      <w:r w:rsidR="00944BDE" w:rsidRPr="002602A3">
        <w:rPr>
          <w:bCs/>
        </w:rPr>
        <w:t>–</w:t>
      </w:r>
      <w:r w:rsidR="00944BDE">
        <w:rPr>
          <w:bCs/>
        </w:rPr>
        <w:t xml:space="preserve"> </w:t>
      </w:r>
      <w:r w:rsidRPr="002602A3">
        <w:rPr>
          <w:bCs/>
        </w:rPr>
        <w:t xml:space="preserve">to be approved by </w:t>
      </w:r>
      <w:r w:rsidR="00944BDE">
        <w:rPr>
          <w:bCs/>
        </w:rPr>
        <w:t xml:space="preserve">an </w:t>
      </w:r>
      <w:r w:rsidRPr="002602A3">
        <w:rPr>
          <w:bCs/>
        </w:rPr>
        <w:t>LLS representative</w:t>
      </w:r>
    </w:p>
    <w:p w14:paraId="2CCA48F4" w14:textId="77777777" w:rsidR="00237531" w:rsidRPr="002602A3" w:rsidRDefault="00237531" w:rsidP="002602A3">
      <w:pPr>
        <w:numPr>
          <w:ilvl w:val="0"/>
          <w:numId w:val="2"/>
        </w:numPr>
        <w:rPr>
          <w:bCs/>
        </w:rPr>
      </w:pPr>
      <w:r w:rsidRPr="002602A3">
        <w:rPr>
          <w:bCs/>
        </w:rPr>
        <w:t xml:space="preserve">Special </w:t>
      </w:r>
      <w:r w:rsidR="00944BDE">
        <w:rPr>
          <w:bCs/>
        </w:rPr>
        <w:t>circumstances</w:t>
      </w:r>
      <w:r w:rsidRPr="002602A3">
        <w:rPr>
          <w:bCs/>
        </w:rPr>
        <w:t xml:space="preserve"> – to be approved by </w:t>
      </w:r>
      <w:r w:rsidR="00944BDE">
        <w:rPr>
          <w:bCs/>
        </w:rPr>
        <w:t xml:space="preserve">an </w:t>
      </w:r>
      <w:r w:rsidRPr="002602A3">
        <w:rPr>
          <w:bCs/>
        </w:rPr>
        <w:t>LLS representative</w:t>
      </w:r>
    </w:p>
    <w:p w14:paraId="675D897C" w14:textId="77777777" w:rsidR="00237531" w:rsidRPr="002602A3" w:rsidRDefault="00237531" w:rsidP="002602A3">
      <w:pPr>
        <w:rPr>
          <w:bCs/>
        </w:rPr>
      </w:pPr>
    </w:p>
    <w:p w14:paraId="0A7059E1" w14:textId="77777777" w:rsidR="00237531" w:rsidRDefault="00237531" w:rsidP="002602A3">
      <w:pPr>
        <w:rPr>
          <w:bCs/>
        </w:rPr>
      </w:pPr>
      <w:r w:rsidRPr="002602A3">
        <w:rPr>
          <w:bCs/>
        </w:rPr>
        <w:lastRenderedPageBreak/>
        <w:t>Unauthorised</w:t>
      </w:r>
      <w:r w:rsidR="00306052">
        <w:rPr>
          <w:bCs/>
        </w:rPr>
        <w:t>:</w:t>
      </w:r>
    </w:p>
    <w:p w14:paraId="1334BB92" w14:textId="77777777" w:rsidR="00306052" w:rsidRPr="002602A3" w:rsidRDefault="00306052" w:rsidP="002602A3">
      <w:pPr>
        <w:rPr>
          <w:bCs/>
        </w:rPr>
      </w:pPr>
    </w:p>
    <w:p w14:paraId="690C97AB" w14:textId="77777777" w:rsidR="00237531" w:rsidRPr="002602A3" w:rsidRDefault="00237531" w:rsidP="002602A3">
      <w:pPr>
        <w:numPr>
          <w:ilvl w:val="0"/>
          <w:numId w:val="3"/>
        </w:numPr>
        <w:rPr>
          <w:bCs/>
        </w:rPr>
      </w:pPr>
      <w:r w:rsidRPr="002602A3">
        <w:rPr>
          <w:bCs/>
        </w:rPr>
        <w:t>Any absence taken without the agreement of LLS</w:t>
      </w:r>
    </w:p>
    <w:p w14:paraId="23236DD7" w14:textId="77777777" w:rsidR="00237531" w:rsidRPr="002602A3" w:rsidRDefault="00237531" w:rsidP="002602A3">
      <w:pPr>
        <w:ind w:left="720"/>
        <w:rPr>
          <w:bCs/>
        </w:rPr>
      </w:pPr>
    </w:p>
    <w:p w14:paraId="2139881B" w14:textId="77777777" w:rsidR="003B6562" w:rsidRPr="002602A3" w:rsidRDefault="003B6562" w:rsidP="002602A3">
      <w:r w:rsidRPr="002602A3">
        <w:t>Guidelines for attendance monitorin</w:t>
      </w:r>
      <w:r w:rsidR="00660408" w:rsidRPr="002602A3">
        <w:t xml:space="preserve">g have been established and </w:t>
      </w:r>
      <w:r w:rsidRPr="002602A3">
        <w:t>communicated to tutors</w:t>
      </w:r>
      <w:r w:rsidR="00660408" w:rsidRPr="002602A3">
        <w:t xml:space="preserve">, trainers, </w:t>
      </w:r>
      <w:r w:rsidR="00306052" w:rsidRPr="002602A3">
        <w:t>assessors,</w:t>
      </w:r>
      <w:r w:rsidR="00660408" w:rsidRPr="002602A3">
        <w:t xml:space="preserve"> a</w:t>
      </w:r>
      <w:r w:rsidRPr="002602A3">
        <w:t xml:space="preserve">nd </w:t>
      </w:r>
      <w:r w:rsidR="00660408" w:rsidRPr="002602A3">
        <w:t>sub-contractors</w:t>
      </w:r>
      <w:r w:rsidRPr="002602A3">
        <w:t xml:space="preserve">. These are: </w:t>
      </w:r>
    </w:p>
    <w:p w14:paraId="372733B9" w14:textId="77777777" w:rsidR="00F410EE" w:rsidRPr="002602A3" w:rsidRDefault="00F410EE" w:rsidP="002602A3"/>
    <w:p w14:paraId="75F817B8" w14:textId="77777777" w:rsidR="003B6562" w:rsidRPr="002602A3" w:rsidRDefault="00F410EE" w:rsidP="00D77276">
      <w:pPr>
        <w:numPr>
          <w:ilvl w:val="0"/>
          <w:numId w:val="3"/>
        </w:numPr>
      </w:pPr>
      <w:r w:rsidRPr="002602A3">
        <w:t>If a learner does not attend and no reason is given, they are to be contacted as soon as possible and the reason for non-attendance to be detailed in learner file</w:t>
      </w:r>
    </w:p>
    <w:p w14:paraId="49B2F40A" w14:textId="77777777" w:rsidR="00F410EE" w:rsidRPr="002602A3" w:rsidRDefault="003B6562" w:rsidP="002602A3">
      <w:pPr>
        <w:numPr>
          <w:ilvl w:val="3"/>
          <w:numId w:val="1"/>
        </w:numPr>
      </w:pPr>
      <w:r w:rsidRPr="002602A3">
        <w:t>If any learner misses t</w:t>
      </w:r>
      <w:r w:rsidR="00E45A4C" w:rsidRPr="002602A3">
        <w:t>wo</w:t>
      </w:r>
      <w:r w:rsidR="002602A3" w:rsidRPr="002602A3">
        <w:t xml:space="preserve"> consecutive sessions of</w:t>
      </w:r>
      <w:r w:rsidRPr="002602A3">
        <w:t xml:space="preserve"> their course</w:t>
      </w:r>
      <w:r w:rsidR="00F410EE" w:rsidRPr="002602A3">
        <w:t xml:space="preserve"> (even if reason known)</w:t>
      </w:r>
      <w:r w:rsidR="00EC68B4">
        <w:t>,</w:t>
      </w:r>
      <w:r w:rsidR="00F410EE" w:rsidRPr="002602A3">
        <w:t xml:space="preserve"> </w:t>
      </w:r>
      <w:r w:rsidRPr="002602A3">
        <w:t xml:space="preserve">the learner </w:t>
      </w:r>
      <w:r w:rsidR="00EC68B4">
        <w:t xml:space="preserve">is </w:t>
      </w:r>
      <w:r w:rsidRPr="002602A3">
        <w:t>to</w:t>
      </w:r>
      <w:r w:rsidR="00660408" w:rsidRPr="002602A3">
        <w:t xml:space="preserve"> be contacted </w:t>
      </w:r>
      <w:r w:rsidR="00F410EE" w:rsidRPr="002602A3">
        <w:t xml:space="preserve">to ascertain </w:t>
      </w:r>
      <w:r w:rsidRPr="002602A3">
        <w:t>what support can be offered</w:t>
      </w:r>
      <w:r w:rsidR="00F410EE" w:rsidRPr="002602A3">
        <w:t xml:space="preserve"> (if applicable), </w:t>
      </w:r>
      <w:r w:rsidR="002602A3" w:rsidRPr="002602A3">
        <w:t xml:space="preserve">and </w:t>
      </w:r>
      <w:r w:rsidR="00F410EE" w:rsidRPr="002602A3">
        <w:t xml:space="preserve">whether </w:t>
      </w:r>
      <w:r w:rsidR="00EC68B4">
        <w:t xml:space="preserve">the </w:t>
      </w:r>
      <w:r w:rsidR="00F410EE" w:rsidRPr="002602A3">
        <w:t xml:space="preserve">course </w:t>
      </w:r>
      <w:r w:rsidR="00EC68B4">
        <w:t xml:space="preserve">is </w:t>
      </w:r>
      <w:r w:rsidR="00F410EE" w:rsidRPr="002602A3">
        <w:t>still meeting learner needs</w:t>
      </w:r>
    </w:p>
    <w:p w14:paraId="714909C2" w14:textId="77777777" w:rsidR="003B6562" w:rsidRPr="002602A3" w:rsidRDefault="00F410EE" w:rsidP="002602A3">
      <w:pPr>
        <w:numPr>
          <w:ilvl w:val="3"/>
          <w:numId w:val="1"/>
        </w:numPr>
      </w:pPr>
      <w:r w:rsidRPr="002602A3">
        <w:t xml:space="preserve">If </w:t>
      </w:r>
      <w:r w:rsidR="00D77276">
        <w:t xml:space="preserve">a </w:t>
      </w:r>
      <w:r w:rsidRPr="002602A3">
        <w:t xml:space="preserve">learner </w:t>
      </w:r>
      <w:r w:rsidR="00D77276">
        <w:t xml:space="preserve">is </w:t>
      </w:r>
      <w:r w:rsidRPr="002602A3">
        <w:t xml:space="preserve">unable to </w:t>
      </w:r>
      <w:r w:rsidR="00B14603" w:rsidRPr="002602A3">
        <w:t>continue</w:t>
      </w:r>
      <w:r w:rsidRPr="002602A3">
        <w:t xml:space="preserve"> </w:t>
      </w:r>
      <w:r w:rsidR="00D77276">
        <w:t xml:space="preserve">a </w:t>
      </w:r>
      <w:r w:rsidRPr="002602A3">
        <w:t xml:space="preserve">course, even with appropriate support, </w:t>
      </w:r>
      <w:r w:rsidR="00D77276">
        <w:t xml:space="preserve">the </w:t>
      </w:r>
      <w:r w:rsidRPr="002602A3">
        <w:t xml:space="preserve">learner </w:t>
      </w:r>
      <w:r w:rsidR="00D77276">
        <w:t xml:space="preserve">is </w:t>
      </w:r>
      <w:r w:rsidRPr="002602A3">
        <w:t>to be withdrawn using relevant documentation</w:t>
      </w:r>
    </w:p>
    <w:p w14:paraId="1A08476C" w14:textId="77777777" w:rsidR="003B6562" w:rsidRPr="002602A3" w:rsidRDefault="003B6562" w:rsidP="002602A3">
      <w:pPr>
        <w:numPr>
          <w:ilvl w:val="3"/>
          <w:numId w:val="1"/>
        </w:numPr>
        <w:rPr>
          <w:b/>
          <w:bCs/>
        </w:rPr>
      </w:pPr>
      <w:r w:rsidRPr="002602A3">
        <w:t>On</w:t>
      </w:r>
      <w:r w:rsidR="00660408" w:rsidRPr="002602A3">
        <w:rPr>
          <w:b/>
          <w:bCs/>
        </w:rPr>
        <w:t xml:space="preserve"> </w:t>
      </w:r>
      <w:r w:rsidR="00660408" w:rsidRPr="002602A3">
        <w:rPr>
          <w:bCs/>
        </w:rPr>
        <w:t>all courses</w:t>
      </w:r>
      <w:r w:rsidR="00D77276">
        <w:rPr>
          <w:bCs/>
        </w:rPr>
        <w:t>,</w:t>
      </w:r>
      <w:r w:rsidR="00660408" w:rsidRPr="002602A3">
        <w:rPr>
          <w:bCs/>
        </w:rPr>
        <w:t xml:space="preserve"> attendance </w:t>
      </w:r>
      <w:r w:rsidR="00D77276">
        <w:rPr>
          <w:bCs/>
        </w:rPr>
        <w:t>will</w:t>
      </w:r>
      <w:r w:rsidR="00660408" w:rsidRPr="002602A3">
        <w:rPr>
          <w:bCs/>
        </w:rPr>
        <w:t xml:space="preserve"> be monitored carefully</w:t>
      </w:r>
      <w:r w:rsidR="006763F6" w:rsidRPr="002602A3">
        <w:rPr>
          <w:bCs/>
        </w:rPr>
        <w:t xml:space="preserve"> to ensure all contract</w:t>
      </w:r>
      <w:r w:rsidR="00D77276">
        <w:rPr>
          <w:bCs/>
        </w:rPr>
        <w:t>ual</w:t>
      </w:r>
      <w:r w:rsidR="006763F6" w:rsidRPr="002602A3">
        <w:t xml:space="preserve"> obligations </w:t>
      </w:r>
      <w:r w:rsidR="00D77276">
        <w:t xml:space="preserve">are </w:t>
      </w:r>
      <w:r w:rsidR="006763F6" w:rsidRPr="002602A3">
        <w:t>being fulfilled</w:t>
      </w:r>
      <w:r w:rsidRPr="002602A3">
        <w:t>. Guidance should be sought</w:t>
      </w:r>
      <w:r w:rsidR="006763F6" w:rsidRPr="002602A3">
        <w:t xml:space="preserve"> in respect of</w:t>
      </w:r>
      <w:r w:rsidRPr="002602A3">
        <w:t xml:space="preserve"> </w:t>
      </w:r>
      <w:r w:rsidR="006763F6" w:rsidRPr="002602A3">
        <w:t xml:space="preserve">funding </w:t>
      </w:r>
      <w:r w:rsidRPr="002602A3">
        <w:t>rules before any learner is withdrawn. If withdrawal takes place, there is an amendment form to complete to confirm the withdrawal</w:t>
      </w:r>
    </w:p>
    <w:p w14:paraId="4AA8BC19" w14:textId="77777777" w:rsidR="007B7917" w:rsidRPr="002602A3" w:rsidRDefault="003B6562" w:rsidP="002602A3">
      <w:pPr>
        <w:numPr>
          <w:ilvl w:val="3"/>
          <w:numId w:val="1"/>
        </w:numPr>
      </w:pPr>
      <w:r w:rsidRPr="002602A3">
        <w:t>On programmes where there is an expected irregular pattern of attendance by learners e.g. drop-</w:t>
      </w:r>
      <w:r w:rsidR="00B14603" w:rsidRPr="002602A3">
        <w:t>in and</w:t>
      </w:r>
      <w:r w:rsidRPr="002602A3">
        <w:t xml:space="preserve"> workshop sessions</w:t>
      </w:r>
      <w:r w:rsidR="00B14603">
        <w:t>,</w:t>
      </w:r>
      <w:r w:rsidRPr="002602A3">
        <w:t xml:space="preserve"> clear guidelines for absence monitoring</w:t>
      </w:r>
      <w:r w:rsidR="006763F6" w:rsidRPr="002602A3">
        <w:t xml:space="preserve"> </w:t>
      </w:r>
      <w:r w:rsidR="00B14603">
        <w:t>will</w:t>
      </w:r>
      <w:r w:rsidR="006763F6" w:rsidRPr="002602A3">
        <w:t xml:space="preserve"> be agreed to enable</w:t>
      </w:r>
      <w:r w:rsidRPr="002602A3">
        <w:t xml:space="preserve"> the tutor</w:t>
      </w:r>
      <w:r w:rsidR="009574CA" w:rsidRPr="002602A3">
        <w:t>/trainer/assessor</w:t>
      </w:r>
      <w:r w:rsidRPr="002602A3">
        <w:t xml:space="preserve"> to contact learners and offer support at appropriate points</w:t>
      </w:r>
    </w:p>
    <w:p w14:paraId="4644D7F5" w14:textId="77777777" w:rsidR="00F410EE" w:rsidRDefault="00F410EE" w:rsidP="002602A3">
      <w:pPr>
        <w:numPr>
          <w:ilvl w:val="3"/>
          <w:numId w:val="1"/>
        </w:numPr>
      </w:pPr>
      <w:r w:rsidRPr="002602A3">
        <w:t>Learners are expected to be punctual</w:t>
      </w:r>
      <w:r w:rsidR="00486EED">
        <w:t>.</w:t>
      </w:r>
      <w:r w:rsidRPr="002602A3">
        <w:t xml:space="preserve"> </w:t>
      </w:r>
      <w:r w:rsidR="00486EED">
        <w:t>I</w:t>
      </w:r>
      <w:r w:rsidRPr="002602A3">
        <w:t xml:space="preserve">f </w:t>
      </w:r>
      <w:r w:rsidR="00486EED">
        <w:t xml:space="preserve">a </w:t>
      </w:r>
      <w:r w:rsidRPr="002602A3">
        <w:t>pattern of unpunctuality occurs</w:t>
      </w:r>
      <w:r w:rsidR="00486EED">
        <w:t>,</w:t>
      </w:r>
      <w:r w:rsidRPr="002602A3">
        <w:t xml:space="preserve"> </w:t>
      </w:r>
      <w:r w:rsidR="00486EED">
        <w:t xml:space="preserve">a </w:t>
      </w:r>
      <w:r w:rsidRPr="002602A3">
        <w:t xml:space="preserve">learner </w:t>
      </w:r>
      <w:r w:rsidR="00486EED">
        <w:t>will</w:t>
      </w:r>
      <w:r w:rsidRPr="002602A3">
        <w:t xml:space="preserve"> be referred to learning support</w:t>
      </w:r>
      <w:r w:rsidR="00486EED">
        <w:t>. I</w:t>
      </w:r>
      <w:r w:rsidRPr="002602A3">
        <w:t xml:space="preserve">f </w:t>
      </w:r>
      <w:r w:rsidR="00486EED">
        <w:t xml:space="preserve">punctuality patterns </w:t>
      </w:r>
      <w:r w:rsidR="00237531" w:rsidRPr="002602A3">
        <w:t>continue</w:t>
      </w:r>
      <w:r w:rsidR="00486EED">
        <w:t xml:space="preserve"> LLS may refer a learner to</w:t>
      </w:r>
      <w:r w:rsidR="00237531" w:rsidRPr="002602A3">
        <w:t xml:space="preserve"> the disciplinary procedure</w:t>
      </w:r>
    </w:p>
    <w:p w14:paraId="5A1DB9C7" w14:textId="77777777" w:rsidR="009A6947" w:rsidRPr="00B701DF" w:rsidRDefault="009A6947" w:rsidP="002602A3">
      <w:pPr>
        <w:numPr>
          <w:ilvl w:val="3"/>
          <w:numId w:val="1"/>
        </w:numPr>
      </w:pPr>
      <w:r w:rsidRPr="00B701DF">
        <w:t xml:space="preserve">Assessors </w:t>
      </w:r>
      <w:r w:rsidR="00486EED">
        <w:t xml:space="preserve">will </w:t>
      </w:r>
      <w:r w:rsidRPr="00B701DF">
        <w:t xml:space="preserve">review attendance of </w:t>
      </w:r>
      <w:r w:rsidR="00AA5D4D">
        <w:t>a</w:t>
      </w:r>
      <w:r w:rsidRPr="00B701DF">
        <w:t xml:space="preserve">pprentices </w:t>
      </w:r>
      <w:r w:rsidR="00AA5D4D">
        <w:t xml:space="preserve">within the workplace </w:t>
      </w:r>
      <w:r w:rsidRPr="00B701DF">
        <w:t>at the monthly review</w:t>
      </w:r>
      <w:r w:rsidR="00AA5D4D">
        <w:t>. A</w:t>
      </w:r>
      <w:r w:rsidRPr="00B701DF">
        <w:t>ny conc</w:t>
      </w:r>
      <w:r w:rsidR="0038149A" w:rsidRPr="00B701DF">
        <w:t xml:space="preserve">erns raised </w:t>
      </w:r>
      <w:r w:rsidR="00AA5D4D">
        <w:t>regarding attendance within the workplace</w:t>
      </w:r>
      <w:r w:rsidR="00AA5D4D" w:rsidRPr="00B701DF">
        <w:t xml:space="preserve"> wi</w:t>
      </w:r>
      <w:r w:rsidR="00AA5D4D">
        <w:t xml:space="preserve">ll be discussed with </w:t>
      </w:r>
      <w:r w:rsidR="0038149A" w:rsidRPr="00B701DF">
        <w:t>the employer and management.</w:t>
      </w:r>
    </w:p>
    <w:p w14:paraId="416CF716" w14:textId="77777777" w:rsidR="00F410EE" w:rsidRPr="002602A3" w:rsidRDefault="00F410EE" w:rsidP="002602A3"/>
    <w:p w14:paraId="0C4FE122" w14:textId="77777777" w:rsidR="00237531" w:rsidRPr="002602A3" w:rsidRDefault="00237531" w:rsidP="002602A3">
      <w:pPr>
        <w:rPr>
          <w:b/>
        </w:rPr>
      </w:pPr>
      <w:r w:rsidRPr="002602A3">
        <w:rPr>
          <w:b/>
        </w:rPr>
        <w:t>Leaving site without permission</w:t>
      </w:r>
    </w:p>
    <w:p w14:paraId="6F7C9C88" w14:textId="77777777" w:rsidR="00237531" w:rsidRPr="002602A3" w:rsidRDefault="00237531" w:rsidP="002602A3"/>
    <w:p w14:paraId="1A8DFCAD" w14:textId="77777777" w:rsidR="00F410EE" w:rsidRDefault="007E305C" w:rsidP="002602A3">
      <w:r w:rsidRPr="002602A3">
        <w:t xml:space="preserve">This </w:t>
      </w:r>
      <w:r w:rsidR="009E2D2C">
        <w:t>refers to</w:t>
      </w:r>
      <w:r w:rsidRPr="002602A3">
        <w:t xml:space="preserve"> any instance of learners leaving site/venue without permission, or not returning to site/venue after an authorised break. Any instance must be:</w:t>
      </w:r>
    </w:p>
    <w:p w14:paraId="542348A5" w14:textId="77777777" w:rsidR="009E2D2C" w:rsidRPr="002602A3" w:rsidRDefault="009E2D2C" w:rsidP="002602A3"/>
    <w:p w14:paraId="68A6CCF0" w14:textId="77777777" w:rsidR="007E305C" w:rsidRPr="002602A3" w:rsidRDefault="007E305C" w:rsidP="002602A3">
      <w:pPr>
        <w:numPr>
          <w:ilvl w:val="0"/>
          <w:numId w:val="4"/>
        </w:numPr>
      </w:pPr>
      <w:r w:rsidRPr="002602A3">
        <w:t xml:space="preserve">Followed up straight away by contacting the learner to ascertain why </w:t>
      </w:r>
      <w:r w:rsidR="00AB741A">
        <w:t xml:space="preserve">they have </w:t>
      </w:r>
      <w:r w:rsidRPr="002602A3">
        <w:t>not returned to learning</w:t>
      </w:r>
    </w:p>
    <w:p w14:paraId="6210FBB6" w14:textId="77777777" w:rsidR="007E305C" w:rsidRPr="002602A3" w:rsidRDefault="007E305C" w:rsidP="002602A3">
      <w:pPr>
        <w:numPr>
          <w:ilvl w:val="0"/>
          <w:numId w:val="4"/>
        </w:numPr>
      </w:pPr>
      <w:r w:rsidRPr="002602A3">
        <w:t>If the instance is felt to represent a safeguarding issue, the safeguarding lead for that site/venue to be contacted straight away</w:t>
      </w:r>
    </w:p>
    <w:p w14:paraId="40955DDE" w14:textId="77777777" w:rsidR="007E305C" w:rsidRPr="002602A3" w:rsidRDefault="007E305C" w:rsidP="002602A3">
      <w:pPr>
        <w:numPr>
          <w:ilvl w:val="0"/>
          <w:numId w:val="4"/>
        </w:numPr>
      </w:pPr>
      <w:r w:rsidRPr="002602A3">
        <w:t>Safeguarding lead to follow safeguarding procedure</w:t>
      </w:r>
      <w:r w:rsidR="002602A3" w:rsidRPr="002602A3">
        <w:t xml:space="preserve"> if required</w:t>
      </w:r>
    </w:p>
    <w:p w14:paraId="3D3EE4F1" w14:textId="77777777" w:rsidR="007E305C" w:rsidRPr="002602A3" w:rsidRDefault="007E305C" w:rsidP="002602A3">
      <w:pPr>
        <w:numPr>
          <w:ilvl w:val="0"/>
          <w:numId w:val="4"/>
        </w:numPr>
      </w:pPr>
      <w:r w:rsidRPr="002602A3">
        <w:lastRenderedPageBreak/>
        <w:t>Learners</w:t>
      </w:r>
      <w:r w:rsidR="002602A3" w:rsidRPr="002602A3">
        <w:t xml:space="preserve"> to be made aware of issues no</w:t>
      </w:r>
      <w:r w:rsidRPr="002602A3">
        <w:t>t returning to site can create</w:t>
      </w:r>
    </w:p>
    <w:p w14:paraId="30E1BC7B" w14:textId="77777777" w:rsidR="007E305C" w:rsidRPr="002602A3" w:rsidRDefault="007E305C" w:rsidP="002602A3">
      <w:pPr>
        <w:numPr>
          <w:ilvl w:val="0"/>
          <w:numId w:val="4"/>
        </w:numPr>
      </w:pPr>
      <w:r w:rsidRPr="002602A3">
        <w:t xml:space="preserve">If behaviour </w:t>
      </w:r>
      <w:r w:rsidR="009E2D2C" w:rsidRPr="002602A3">
        <w:t>persists,</w:t>
      </w:r>
      <w:r w:rsidRPr="002602A3">
        <w:t xml:space="preserve"> then </w:t>
      </w:r>
      <w:r w:rsidR="009E2D2C">
        <w:t xml:space="preserve">the </w:t>
      </w:r>
      <w:r w:rsidRPr="002602A3">
        <w:t xml:space="preserve">disciplinary procedure </w:t>
      </w:r>
      <w:r w:rsidR="009E2D2C">
        <w:t>may</w:t>
      </w:r>
      <w:r w:rsidRPr="002602A3">
        <w:t xml:space="preserve"> be invoked.</w:t>
      </w:r>
    </w:p>
    <w:p w14:paraId="5F0886BC" w14:textId="77777777" w:rsidR="007E305C" w:rsidRPr="002602A3" w:rsidRDefault="007E305C" w:rsidP="002602A3"/>
    <w:p w14:paraId="6525C225" w14:textId="77777777" w:rsidR="007E305C" w:rsidRDefault="007E305C" w:rsidP="002602A3">
      <w:pPr>
        <w:rPr>
          <w:b/>
        </w:rPr>
      </w:pPr>
      <w:r w:rsidRPr="002602A3">
        <w:rPr>
          <w:b/>
        </w:rPr>
        <w:t>Review</w:t>
      </w:r>
    </w:p>
    <w:p w14:paraId="7495FC33" w14:textId="77777777" w:rsidR="00FA6A0F" w:rsidRPr="002602A3" w:rsidRDefault="00FA6A0F" w:rsidP="002602A3">
      <w:pPr>
        <w:rPr>
          <w:b/>
        </w:rPr>
      </w:pPr>
    </w:p>
    <w:p w14:paraId="38F92CE9" w14:textId="77777777" w:rsidR="00F410EE" w:rsidRPr="002602A3" w:rsidRDefault="00FA6A0F" w:rsidP="00FA6A0F">
      <w:pPr>
        <w:numPr>
          <w:ilvl w:val="0"/>
          <w:numId w:val="5"/>
        </w:numPr>
      </w:pPr>
      <w:r>
        <w:t>Curriculum Leads and Managers to review attendance data daily to identify emerging trends or issues</w:t>
      </w:r>
    </w:p>
    <w:p w14:paraId="4A3CAE33" w14:textId="77777777" w:rsidR="007E305C" w:rsidRPr="002602A3" w:rsidRDefault="007E305C" w:rsidP="002602A3">
      <w:pPr>
        <w:numPr>
          <w:ilvl w:val="0"/>
          <w:numId w:val="1"/>
        </w:numPr>
        <w:rPr>
          <w:b/>
          <w:bCs/>
        </w:rPr>
      </w:pPr>
      <w:r w:rsidRPr="002602A3">
        <w:t>Attendance data to be reviewed</w:t>
      </w:r>
      <w:r w:rsidR="00FA6A0F">
        <w:t xml:space="preserve"> </w:t>
      </w:r>
      <w:r w:rsidRPr="002602A3">
        <w:t xml:space="preserve">by relevant Senior Management Team </w:t>
      </w:r>
      <w:r w:rsidR="00FA6A0F">
        <w:t>at Performance Management Reviews</w:t>
      </w:r>
    </w:p>
    <w:p w14:paraId="14F3C647" w14:textId="77777777" w:rsidR="007E305C" w:rsidRPr="00B14675" w:rsidRDefault="007E305C" w:rsidP="002602A3">
      <w:pPr>
        <w:numPr>
          <w:ilvl w:val="0"/>
          <w:numId w:val="1"/>
        </w:numPr>
        <w:rPr>
          <w:b/>
          <w:bCs/>
        </w:rPr>
      </w:pPr>
      <w:r w:rsidRPr="002602A3">
        <w:t>Actions arising from reviews to be included on Quality Improvement Plan for relevant Site/Area</w:t>
      </w:r>
    </w:p>
    <w:p w14:paraId="670A4CE9" w14:textId="77777777" w:rsidR="00B14675" w:rsidRDefault="00B14675" w:rsidP="00B14675"/>
    <w:p w14:paraId="11356C8D" w14:textId="77777777" w:rsidR="00B14675" w:rsidRDefault="00B14675" w:rsidP="00B14675">
      <w:pPr>
        <w:rPr>
          <w:b/>
          <w:bCs/>
        </w:rPr>
      </w:pPr>
      <w:r w:rsidRPr="00B14675">
        <w:rPr>
          <w:b/>
          <w:bCs/>
        </w:rPr>
        <w:t>EBS Register Usage Codes</w:t>
      </w:r>
    </w:p>
    <w:p w14:paraId="499211E6" w14:textId="77777777" w:rsidR="00B14675" w:rsidRDefault="00B14675" w:rsidP="00B14675">
      <w:pPr>
        <w:rPr>
          <w:b/>
          <w:bCs/>
        </w:rPr>
      </w:pPr>
    </w:p>
    <w:p w14:paraId="03C572A2" w14:textId="77777777" w:rsidR="00B14675" w:rsidRDefault="00B14675" w:rsidP="00B14675">
      <w:r>
        <w:t xml:space="preserve">To accurately record </w:t>
      </w:r>
      <w:r w:rsidR="00C4371F">
        <w:t xml:space="preserve">and mark </w:t>
      </w:r>
      <w:r>
        <w:t xml:space="preserve">learner attendance the following </w:t>
      </w:r>
      <w:r w:rsidR="00C4371F">
        <w:t xml:space="preserve">usage </w:t>
      </w:r>
      <w:r>
        <w:t>codes should be input with</w:t>
      </w:r>
      <w:r w:rsidR="00C4371F">
        <w:t>in</w:t>
      </w:r>
      <w:r>
        <w:t xml:space="preserve"> the EBS management information system.</w:t>
      </w:r>
    </w:p>
    <w:p w14:paraId="48CB6EAB" w14:textId="77777777" w:rsidR="00C4371F" w:rsidRDefault="00C4371F" w:rsidP="00B146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5523"/>
      </w:tblGrid>
      <w:tr w:rsidR="00D438D9" w14:paraId="10E70D3A" w14:textId="77777777" w:rsidTr="00D438D9">
        <w:trPr>
          <w:trHeight w:val="562"/>
        </w:trPr>
        <w:tc>
          <w:tcPr>
            <w:tcW w:w="2840" w:type="dxa"/>
            <w:shd w:val="clear" w:color="auto" w:fill="D9D9D9"/>
          </w:tcPr>
          <w:p w14:paraId="3F616A57" w14:textId="77777777" w:rsidR="00D438D9" w:rsidRPr="0059133A" w:rsidRDefault="00D438D9" w:rsidP="00B14675">
            <w:pPr>
              <w:rPr>
                <w:b/>
                <w:bCs/>
              </w:rPr>
            </w:pPr>
            <w:r w:rsidRPr="0059133A">
              <w:rPr>
                <w:b/>
                <w:bCs/>
              </w:rPr>
              <w:t>Usage Code</w:t>
            </w:r>
          </w:p>
        </w:tc>
        <w:tc>
          <w:tcPr>
            <w:tcW w:w="5632" w:type="dxa"/>
            <w:shd w:val="clear" w:color="auto" w:fill="D9D9D9"/>
          </w:tcPr>
          <w:p w14:paraId="17396BBE" w14:textId="77777777" w:rsidR="00D438D9" w:rsidRPr="0059133A" w:rsidRDefault="00D438D9" w:rsidP="00B14675">
            <w:pPr>
              <w:rPr>
                <w:b/>
                <w:bCs/>
              </w:rPr>
            </w:pPr>
            <w:r w:rsidRPr="0059133A">
              <w:rPr>
                <w:b/>
                <w:bCs/>
              </w:rPr>
              <w:t>Description</w:t>
            </w:r>
          </w:p>
        </w:tc>
      </w:tr>
      <w:tr w:rsidR="00D438D9" w14:paraId="7207A9C3" w14:textId="77777777" w:rsidTr="00D438D9">
        <w:tc>
          <w:tcPr>
            <w:tcW w:w="2840" w:type="dxa"/>
            <w:shd w:val="clear" w:color="auto" w:fill="auto"/>
          </w:tcPr>
          <w:p w14:paraId="0AF31C33" w14:textId="77777777" w:rsidR="00D438D9" w:rsidRDefault="00D438D9" w:rsidP="00B14675">
            <w:r>
              <w:t>B</w:t>
            </w:r>
          </w:p>
        </w:tc>
        <w:tc>
          <w:tcPr>
            <w:tcW w:w="5632" w:type="dxa"/>
            <w:shd w:val="clear" w:color="auto" w:fill="auto"/>
          </w:tcPr>
          <w:p w14:paraId="2B8D97DC" w14:textId="77777777" w:rsidR="00D438D9" w:rsidRDefault="00D438D9" w:rsidP="00B14675">
            <w:r>
              <w:t>Not Timetabled/Cancelled</w:t>
            </w:r>
          </w:p>
        </w:tc>
      </w:tr>
      <w:tr w:rsidR="00D438D9" w14:paraId="141E2B0B" w14:textId="77777777" w:rsidTr="00D438D9">
        <w:tc>
          <w:tcPr>
            <w:tcW w:w="2840" w:type="dxa"/>
            <w:shd w:val="clear" w:color="auto" w:fill="auto"/>
          </w:tcPr>
          <w:p w14:paraId="2B088BB0" w14:textId="77777777" w:rsidR="00D438D9" w:rsidRDefault="00D438D9" w:rsidP="00B14675">
            <w:r>
              <w:t>E</w:t>
            </w:r>
          </w:p>
        </w:tc>
        <w:tc>
          <w:tcPr>
            <w:tcW w:w="5632" w:type="dxa"/>
            <w:shd w:val="clear" w:color="auto" w:fill="auto"/>
          </w:tcPr>
          <w:p w14:paraId="01E39D82" w14:textId="77777777" w:rsidR="00D438D9" w:rsidRDefault="00D438D9" w:rsidP="00B14675">
            <w:r>
              <w:t>Left Early</w:t>
            </w:r>
          </w:p>
        </w:tc>
      </w:tr>
      <w:tr w:rsidR="00D438D9" w14:paraId="05B67826" w14:textId="77777777" w:rsidTr="00D438D9">
        <w:tc>
          <w:tcPr>
            <w:tcW w:w="2840" w:type="dxa"/>
            <w:shd w:val="clear" w:color="auto" w:fill="auto"/>
          </w:tcPr>
          <w:p w14:paraId="6465FBEB" w14:textId="77777777" w:rsidR="00D438D9" w:rsidRDefault="00D438D9" w:rsidP="00B14675">
            <w:r>
              <w:t>L</w:t>
            </w:r>
          </w:p>
        </w:tc>
        <w:tc>
          <w:tcPr>
            <w:tcW w:w="5632" w:type="dxa"/>
            <w:shd w:val="clear" w:color="auto" w:fill="auto"/>
          </w:tcPr>
          <w:p w14:paraId="377E5CAF" w14:textId="77777777" w:rsidR="00D438D9" w:rsidRDefault="00D438D9" w:rsidP="00B14675">
            <w:r>
              <w:t>Late</w:t>
            </w:r>
          </w:p>
        </w:tc>
      </w:tr>
      <w:tr w:rsidR="00D438D9" w14:paraId="42BC2501" w14:textId="77777777" w:rsidTr="00D438D9">
        <w:tc>
          <w:tcPr>
            <w:tcW w:w="2840" w:type="dxa"/>
            <w:shd w:val="clear" w:color="auto" w:fill="auto"/>
          </w:tcPr>
          <w:p w14:paraId="442C03B9" w14:textId="77777777" w:rsidR="00D438D9" w:rsidRDefault="00D438D9" w:rsidP="00B14675">
            <w:r>
              <w:t>R</w:t>
            </w:r>
          </w:p>
        </w:tc>
        <w:tc>
          <w:tcPr>
            <w:tcW w:w="5632" w:type="dxa"/>
            <w:shd w:val="clear" w:color="auto" w:fill="auto"/>
          </w:tcPr>
          <w:p w14:paraId="6797B9B4" w14:textId="77777777" w:rsidR="00D438D9" w:rsidRDefault="00D438D9" w:rsidP="00B14675">
            <w:r>
              <w:t>Remote Learning</w:t>
            </w:r>
          </w:p>
        </w:tc>
      </w:tr>
      <w:tr w:rsidR="00D438D9" w14:paraId="0960CA9E" w14:textId="77777777" w:rsidTr="00D438D9">
        <w:tc>
          <w:tcPr>
            <w:tcW w:w="2840" w:type="dxa"/>
            <w:shd w:val="clear" w:color="auto" w:fill="auto"/>
          </w:tcPr>
          <w:p w14:paraId="46E45F72" w14:textId="77777777" w:rsidR="00D438D9" w:rsidRDefault="00D438D9" w:rsidP="00B14675">
            <w:r>
              <w:t>S</w:t>
            </w:r>
          </w:p>
        </w:tc>
        <w:tc>
          <w:tcPr>
            <w:tcW w:w="5632" w:type="dxa"/>
            <w:shd w:val="clear" w:color="auto" w:fill="auto"/>
          </w:tcPr>
          <w:p w14:paraId="422E6836" w14:textId="77777777" w:rsidR="00D438D9" w:rsidRDefault="00D438D9" w:rsidP="00B14675">
            <w:r>
              <w:t>Sanctioned Absence</w:t>
            </w:r>
            <w:r w:rsidR="009A1623">
              <w:t xml:space="preserve"> (</w:t>
            </w:r>
            <w:r w:rsidR="00C4361D">
              <w:t>Appointments</w:t>
            </w:r>
            <w:r w:rsidR="009A1623">
              <w:t>)</w:t>
            </w:r>
          </w:p>
        </w:tc>
      </w:tr>
      <w:tr w:rsidR="00D438D9" w14:paraId="60A70151" w14:textId="77777777" w:rsidTr="00D438D9">
        <w:tc>
          <w:tcPr>
            <w:tcW w:w="2840" w:type="dxa"/>
            <w:shd w:val="clear" w:color="auto" w:fill="auto"/>
          </w:tcPr>
          <w:p w14:paraId="6149D18F" w14:textId="77777777" w:rsidR="00D438D9" w:rsidRDefault="00D438D9" w:rsidP="00B14675">
            <w:r>
              <w:t>W</w:t>
            </w:r>
          </w:p>
        </w:tc>
        <w:tc>
          <w:tcPr>
            <w:tcW w:w="5632" w:type="dxa"/>
            <w:shd w:val="clear" w:color="auto" w:fill="auto"/>
          </w:tcPr>
          <w:p w14:paraId="67F943B2" w14:textId="77777777" w:rsidR="00D438D9" w:rsidRDefault="00D438D9" w:rsidP="00B14675">
            <w:r>
              <w:t>Work Placement</w:t>
            </w:r>
          </w:p>
        </w:tc>
      </w:tr>
      <w:tr w:rsidR="00D438D9" w14:paraId="5C4D180B" w14:textId="77777777" w:rsidTr="00D438D9">
        <w:tc>
          <w:tcPr>
            <w:tcW w:w="2840" w:type="dxa"/>
            <w:shd w:val="clear" w:color="auto" w:fill="auto"/>
          </w:tcPr>
          <w:p w14:paraId="01EA71B9" w14:textId="77777777" w:rsidR="00D438D9" w:rsidRDefault="00D438D9" w:rsidP="00B14675">
            <w:r>
              <w:t>X</w:t>
            </w:r>
          </w:p>
        </w:tc>
        <w:tc>
          <w:tcPr>
            <w:tcW w:w="5632" w:type="dxa"/>
            <w:shd w:val="clear" w:color="auto" w:fill="auto"/>
          </w:tcPr>
          <w:p w14:paraId="1A196BE6" w14:textId="77777777" w:rsidR="00D438D9" w:rsidRDefault="00C45EA1" w:rsidP="00B14675">
            <w:r>
              <w:t>A</w:t>
            </w:r>
            <w:r w:rsidR="00D438D9">
              <w:t>bsence (</w:t>
            </w:r>
            <w:r w:rsidR="00C4361D">
              <w:t>All Other</w:t>
            </w:r>
            <w:r w:rsidR="00D438D9">
              <w:t>)</w:t>
            </w:r>
          </w:p>
        </w:tc>
      </w:tr>
      <w:tr w:rsidR="00D438D9" w14:paraId="1F4C401C" w14:textId="77777777" w:rsidTr="00D438D9">
        <w:tc>
          <w:tcPr>
            <w:tcW w:w="2840" w:type="dxa"/>
            <w:shd w:val="clear" w:color="auto" w:fill="auto"/>
          </w:tcPr>
          <w:p w14:paraId="14A04566" w14:textId="77777777" w:rsidR="00D438D9" w:rsidRDefault="00D438D9" w:rsidP="00B14675">
            <w:r>
              <w:t>P</w:t>
            </w:r>
          </w:p>
        </w:tc>
        <w:tc>
          <w:tcPr>
            <w:tcW w:w="5632" w:type="dxa"/>
            <w:shd w:val="clear" w:color="auto" w:fill="auto"/>
          </w:tcPr>
          <w:p w14:paraId="63932701" w14:textId="77777777" w:rsidR="00D438D9" w:rsidRDefault="00D438D9" w:rsidP="00B14675">
            <w:r>
              <w:t>Present</w:t>
            </w:r>
          </w:p>
        </w:tc>
      </w:tr>
    </w:tbl>
    <w:p w14:paraId="4B44377B" w14:textId="77777777" w:rsidR="00C4371F" w:rsidRPr="00B14675" w:rsidRDefault="00C4371F" w:rsidP="00B14675"/>
    <w:p w14:paraId="13114433" w14:textId="77777777" w:rsidR="007B7917" w:rsidRPr="002602A3" w:rsidRDefault="007B7917" w:rsidP="002602A3"/>
    <w:sectPr w:rsidR="007B7917" w:rsidRPr="002602A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9DB0F" w14:textId="77777777" w:rsidR="000B69F0" w:rsidRDefault="000B69F0">
      <w:r>
        <w:separator/>
      </w:r>
    </w:p>
  </w:endnote>
  <w:endnote w:type="continuationSeparator" w:id="0">
    <w:p w14:paraId="0D6BC701" w14:textId="77777777" w:rsidR="000B69F0" w:rsidRDefault="000B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16CA" w14:textId="77777777" w:rsidR="003B6562" w:rsidRDefault="003B6562" w:rsidP="0040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D01A5" w14:textId="77777777" w:rsidR="003B6562" w:rsidRDefault="003B6562" w:rsidP="007B7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5BDD" w14:textId="2837D5BC" w:rsidR="003B6562" w:rsidRPr="003B6562" w:rsidRDefault="00BD4A03" w:rsidP="00BB7125">
    <w:pPr>
      <w:pStyle w:val="Footer"/>
      <w:ind w:right="360"/>
      <w:rPr>
        <w:sz w:val="16"/>
        <w:lang w:val="en-US"/>
      </w:rPr>
    </w:pPr>
    <w:r>
      <w:rPr>
        <w:sz w:val="16"/>
        <w:lang w:val="en-US"/>
      </w:rPr>
      <w:t>POL021</w:t>
    </w:r>
    <w:r w:rsidR="00FB5CAD">
      <w:rPr>
        <w:sz w:val="16"/>
        <w:lang w:val="en-US"/>
      </w:rPr>
      <w:t xml:space="preserve"> </w:t>
    </w:r>
    <w:r w:rsidR="00FB5CAD" w:rsidRPr="00FB5CAD">
      <w:rPr>
        <w:sz w:val="16"/>
        <w:lang w:val="en-US"/>
      </w:rPr>
      <w:t>LLS Attendance, Monitoring and Review Policy 2024-2025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5722F" w14:textId="77777777" w:rsidR="000B69F0" w:rsidRDefault="000B69F0">
      <w:r>
        <w:separator/>
      </w:r>
    </w:p>
  </w:footnote>
  <w:footnote w:type="continuationSeparator" w:id="0">
    <w:p w14:paraId="200A4B5D" w14:textId="77777777" w:rsidR="000B69F0" w:rsidRDefault="000B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57"/>
      <w:gridCol w:w="2143"/>
      <w:gridCol w:w="1705"/>
      <w:gridCol w:w="1335"/>
    </w:tblGrid>
    <w:tr w:rsidR="003B6562" w14:paraId="745DE5CF" w14:textId="77777777">
      <w:trPr>
        <w:cantSplit/>
        <w:trHeight w:val="346"/>
      </w:trPr>
      <w:tc>
        <w:tcPr>
          <w:tcW w:w="1548" w:type="dxa"/>
          <w:vMerge w:val="restart"/>
        </w:tcPr>
        <w:p w14:paraId="101C14D4" w14:textId="77777777" w:rsidR="003B6562" w:rsidRDefault="003B6562">
          <w:pPr>
            <w:jc w:val="center"/>
          </w:pPr>
        </w:p>
        <w:p w14:paraId="2057B094" w14:textId="1AC8ADB0" w:rsidR="003B6562" w:rsidRDefault="00CD68C8">
          <w:pPr>
            <w:jc w:val="center"/>
          </w:pPr>
          <w:r>
            <w:rPr>
              <w:noProof/>
              <w:sz w:val="20"/>
              <w:lang w:val="en-US"/>
            </w:rPr>
            <w:drawing>
              <wp:anchor distT="0" distB="0" distL="114300" distR="114300" simplePos="0" relativeHeight="251657728" behindDoc="0" locked="0" layoutInCell="1" allowOverlap="1" wp14:anchorId="0395CC52" wp14:editId="0A9CAB53">
                <wp:simplePos x="0" y="0"/>
                <wp:positionH relativeFrom="column">
                  <wp:posOffset>0</wp:posOffset>
                </wp:positionH>
                <wp:positionV relativeFrom="page">
                  <wp:posOffset>229870</wp:posOffset>
                </wp:positionV>
                <wp:extent cx="748665" cy="695325"/>
                <wp:effectExtent l="0" t="0" r="0" b="9525"/>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DF402" w14:textId="77777777" w:rsidR="003B6562" w:rsidRDefault="003B6562">
          <w:pPr>
            <w:jc w:val="center"/>
          </w:pPr>
        </w:p>
        <w:p w14:paraId="1B26CD31" w14:textId="77777777" w:rsidR="003B6562" w:rsidRDefault="003B6562">
          <w:pPr>
            <w:jc w:val="center"/>
          </w:pPr>
        </w:p>
        <w:p w14:paraId="3A9A89D2" w14:textId="77777777" w:rsidR="003B6562" w:rsidRDefault="003B6562">
          <w:pPr>
            <w:jc w:val="center"/>
          </w:pPr>
        </w:p>
      </w:tc>
      <w:tc>
        <w:tcPr>
          <w:tcW w:w="1657" w:type="dxa"/>
          <w:vMerge w:val="restart"/>
          <w:vAlign w:val="center"/>
        </w:tcPr>
        <w:p w14:paraId="55A61FE5" w14:textId="77777777" w:rsidR="003B6562" w:rsidRDefault="003B6562">
          <w:pPr>
            <w:pStyle w:val="Header"/>
            <w:tabs>
              <w:tab w:val="clear" w:pos="4153"/>
              <w:tab w:val="clear" w:pos="8306"/>
            </w:tabs>
            <w:jc w:val="center"/>
            <w:rPr>
              <w:b/>
              <w:bCs/>
            </w:rPr>
          </w:pPr>
          <w:r>
            <w:rPr>
              <w:b/>
              <w:bCs/>
            </w:rPr>
            <w:t>Lifelong Learning</w:t>
          </w:r>
          <w:r w:rsidR="00AF2F2C">
            <w:rPr>
              <w:b/>
              <w:bCs/>
            </w:rPr>
            <w:t xml:space="preserve"> and </w:t>
          </w:r>
          <w:r>
            <w:rPr>
              <w:b/>
              <w:bCs/>
            </w:rPr>
            <w:t>Skills</w:t>
          </w:r>
        </w:p>
      </w:tc>
      <w:tc>
        <w:tcPr>
          <w:tcW w:w="2143" w:type="dxa"/>
          <w:vMerge w:val="restart"/>
          <w:vAlign w:val="center"/>
        </w:tcPr>
        <w:p w14:paraId="61226F87" w14:textId="77777777" w:rsidR="003B6562" w:rsidRDefault="00A7495E">
          <w:pPr>
            <w:jc w:val="center"/>
            <w:rPr>
              <w:b/>
              <w:bCs/>
            </w:rPr>
          </w:pPr>
          <w:r>
            <w:rPr>
              <w:b/>
              <w:bCs/>
            </w:rPr>
            <w:t>Staff Guidance</w:t>
          </w:r>
        </w:p>
      </w:tc>
      <w:tc>
        <w:tcPr>
          <w:tcW w:w="1705" w:type="dxa"/>
          <w:vAlign w:val="center"/>
        </w:tcPr>
        <w:p w14:paraId="011D77FF" w14:textId="77777777" w:rsidR="003B6562" w:rsidRDefault="003B6562">
          <w:pPr>
            <w:rPr>
              <w:b/>
              <w:bCs/>
            </w:rPr>
          </w:pPr>
          <w:r>
            <w:rPr>
              <w:b/>
              <w:bCs/>
              <w:sz w:val="16"/>
            </w:rPr>
            <w:t>Issue Date:</w:t>
          </w:r>
        </w:p>
      </w:tc>
      <w:tc>
        <w:tcPr>
          <w:tcW w:w="1335" w:type="dxa"/>
          <w:vAlign w:val="center"/>
        </w:tcPr>
        <w:p w14:paraId="62911EF7" w14:textId="77777777" w:rsidR="003B6562" w:rsidRDefault="003B6562">
          <w:pPr>
            <w:pStyle w:val="Header"/>
            <w:tabs>
              <w:tab w:val="clear" w:pos="4153"/>
              <w:tab w:val="clear" w:pos="8306"/>
            </w:tabs>
            <w:jc w:val="center"/>
            <w:rPr>
              <w:sz w:val="16"/>
            </w:rPr>
          </w:pPr>
          <w:r>
            <w:rPr>
              <w:sz w:val="16"/>
            </w:rPr>
            <w:t>Dec 08</w:t>
          </w:r>
        </w:p>
      </w:tc>
    </w:tr>
    <w:tr w:rsidR="003B6562" w14:paraId="27E4C4C7" w14:textId="77777777">
      <w:trPr>
        <w:cantSplit/>
        <w:trHeight w:val="342"/>
      </w:trPr>
      <w:tc>
        <w:tcPr>
          <w:tcW w:w="1548" w:type="dxa"/>
          <w:vMerge/>
        </w:tcPr>
        <w:p w14:paraId="51463A13" w14:textId="77777777" w:rsidR="003B6562" w:rsidRDefault="003B6562">
          <w:pPr>
            <w:jc w:val="center"/>
          </w:pPr>
        </w:p>
      </w:tc>
      <w:tc>
        <w:tcPr>
          <w:tcW w:w="1657" w:type="dxa"/>
          <w:vMerge/>
          <w:vAlign w:val="center"/>
        </w:tcPr>
        <w:p w14:paraId="0E2EB8C2" w14:textId="77777777" w:rsidR="003B6562" w:rsidRDefault="003B6562">
          <w:pPr>
            <w:pStyle w:val="Header"/>
            <w:tabs>
              <w:tab w:val="clear" w:pos="4153"/>
              <w:tab w:val="clear" w:pos="8306"/>
            </w:tabs>
            <w:jc w:val="center"/>
          </w:pPr>
        </w:p>
      </w:tc>
      <w:tc>
        <w:tcPr>
          <w:tcW w:w="2143" w:type="dxa"/>
          <w:vMerge/>
          <w:vAlign w:val="center"/>
        </w:tcPr>
        <w:p w14:paraId="31729363" w14:textId="77777777" w:rsidR="003B6562" w:rsidRDefault="003B6562">
          <w:pPr>
            <w:jc w:val="center"/>
          </w:pPr>
        </w:p>
      </w:tc>
      <w:tc>
        <w:tcPr>
          <w:tcW w:w="1705" w:type="dxa"/>
          <w:vAlign w:val="center"/>
        </w:tcPr>
        <w:p w14:paraId="138D1D8D" w14:textId="77777777" w:rsidR="003B6562" w:rsidRDefault="003B6562">
          <w:pPr>
            <w:rPr>
              <w:b/>
              <w:bCs/>
              <w:sz w:val="16"/>
            </w:rPr>
          </w:pPr>
          <w:r>
            <w:rPr>
              <w:b/>
              <w:bCs/>
              <w:sz w:val="16"/>
            </w:rPr>
            <w:t>Review cycle:</w:t>
          </w:r>
        </w:p>
      </w:tc>
      <w:tc>
        <w:tcPr>
          <w:tcW w:w="1335" w:type="dxa"/>
          <w:vAlign w:val="center"/>
        </w:tcPr>
        <w:p w14:paraId="27B362DF" w14:textId="77777777" w:rsidR="003B6562" w:rsidRDefault="003B6562">
          <w:pPr>
            <w:jc w:val="center"/>
            <w:rPr>
              <w:sz w:val="16"/>
            </w:rPr>
          </w:pPr>
          <w:r>
            <w:rPr>
              <w:sz w:val="16"/>
            </w:rPr>
            <w:t>Annually</w:t>
          </w:r>
        </w:p>
      </w:tc>
    </w:tr>
    <w:tr w:rsidR="003B6562" w14:paraId="354AB5EF" w14:textId="77777777">
      <w:trPr>
        <w:cantSplit/>
        <w:trHeight w:val="322"/>
      </w:trPr>
      <w:tc>
        <w:tcPr>
          <w:tcW w:w="1548" w:type="dxa"/>
          <w:vMerge/>
        </w:tcPr>
        <w:p w14:paraId="0E5DCFE0" w14:textId="77777777" w:rsidR="003B6562" w:rsidRDefault="003B6562">
          <w:pPr>
            <w:jc w:val="center"/>
          </w:pPr>
        </w:p>
      </w:tc>
      <w:tc>
        <w:tcPr>
          <w:tcW w:w="1657" w:type="dxa"/>
          <w:vMerge/>
          <w:vAlign w:val="center"/>
        </w:tcPr>
        <w:p w14:paraId="3FFC8616" w14:textId="77777777" w:rsidR="003B6562" w:rsidRDefault="003B6562">
          <w:pPr>
            <w:jc w:val="center"/>
          </w:pPr>
        </w:p>
      </w:tc>
      <w:tc>
        <w:tcPr>
          <w:tcW w:w="2143" w:type="dxa"/>
          <w:vMerge w:val="restart"/>
          <w:vAlign w:val="center"/>
        </w:tcPr>
        <w:p w14:paraId="55B0DF4B" w14:textId="77777777" w:rsidR="003B6562" w:rsidRPr="003B6562" w:rsidRDefault="003B6562" w:rsidP="007B7917">
          <w:pPr>
            <w:pStyle w:val="Header"/>
            <w:jc w:val="center"/>
            <w:rPr>
              <w:iCs/>
            </w:rPr>
          </w:pPr>
          <w:bookmarkStart w:id="0" w:name="OLE_LINK3"/>
          <w:r w:rsidRPr="003B6562">
            <w:rPr>
              <w:iCs/>
            </w:rPr>
            <w:t>Attendance, Monitoring and Review</w:t>
          </w:r>
          <w:bookmarkEnd w:id="0"/>
        </w:p>
      </w:tc>
      <w:tc>
        <w:tcPr>
          <w:tcW w:w="1705" w:type="dxa"/>
          <w:vAlign w:val="center"/>
        </w:tcPr>
        <w:p w14:paraId="7D733043" w14:textId="77777777" w:rsidR="003B6562" w:rsidRDefault="003B6562">
          <w:pPr>
            <w:rPr>
              <w:sz w:val="16"/>
            </w:rPr>
          </w:pPr>
          <w:r>
            <w:rPr>
              <w:b/>
              <w:bCs/>
              <w:sz w:val="16"/>
            </w:rPr>
            <w:t>Date of last review:</w:t>
          </w:r>
        </w:p>
      </w:tc>
      <w:tc>
        <w:tcPr>
          <w:tcW w:w="1335" w:type="dxa"/>
          <w:vAlign w:val="center"/>
        </w:tcPr>
        <w:p w14:paraId="470F6962" w14:textId="577828BD" w:rsidR="003B6562" w:rsidRDefault="00A15B9F">
          <w:pPr>
            <w:jc w:val="center"/>
            <w:rPr>
              <w:sz w:val="16"/>
            </w:rPr>
          </w:pPr>
          <w:r>
            <w:rPr>
              <w:sz w:val="16"/>
            </w:rPr>
            <w:t>August</w:t>
          </w:r>
          <w:r w:rsidR="00AF2F2C">
            <w:rPr>
              <w:sz w:val="16"/>
            </w:rPr>
            <w:t xml:space="preserve"> 202</w:t>
          </w:r>
          <w:r w:rsidR="0052448E">
            <w:rPr>
              <w:sz w:val="16"/>
            </w:rPr>
            <w:t>4</w:t>
          </w:r>
        </w:p>
      </w:tc>
    </w:tr>
    <w:tr w:rsidR="003B6562" w14:paraId="4DC49546" w14:textId="77777777">
      <w:trPr>
        <w:cantSplit/>
        <w:trHeight w:val="361"/>
      </w:trPr>
      <w:tc>
        <w:tcPr>
          <w:tcW w:w="1548" w:type="dxa"/>
          <w:vMerge/>
        </w:tcPr>
        <w:p w14:paraId="0E3269CB" w14:textId="77777777" w:rsidR="003B6562" w:rsidRDefault="003B6562">
          <w:pPr>
            <w:jc w:val="center"/>
          </w:pPr>
        </w:p>
      </w:tc>
      <w:tc>
        <w:tcPr>
          <w:tcW w:w="1657" w:type="dxa"/>
          <w:vMerge/>
          <w:vAlign w:val="center"/>
        </w:tcPr>
        <w:p w14:paraId="3F114DAA" w14:textId="77777777" w:rsidR="003B6562" w:rsidRDefault="003B6562">
          <w:pPr>
            <w:jc w:val="center"/>
          </w:pPr>
        </w:p>
      </w:tc>
      <w:tc>
        <w:tcPr>
          <w:tcW w:w="2143" w:type="dxa"/>
          <w:vMerge/>
          <w:vAlign w:val="center"/>
        </w:tcPr>
        <w:p w14:paraId="15DD4016" w14:textId="77777777" w:rsidR="003B6562" w:rsidRDefault="003B6562">
          <w:pPr>
            <w:jc w:val="center"/>
          </w:pPr>
        </w:p>
      </w:tc>
      <w:tc>
        <w:tcPr>
          <w:tcW w:w="1705" w:type="dxa"/>
          <w:vAlign w:val="center"/>
        </w:tcPr>
        <w:p w14:paraId="63F050D9" w14:textId="77777777" w:rsidR="003B6562" w:rsidRDefault="003B6562">
          <w:pPr>
            <w:rPr>
              <w:b/>
              <w:bCs/>
              <w:sz w:val="16"/>
            </w:rPr>
          </w:pPr>
          <w:r>
            <w:rPr>
              <w:b/>
              <w:bCs/>
              <w:sz w:val="16"/>
            </w:rPr>
            <w:t>Issued by:</w:t>
          </w:r>
        </w:p>
      </w:tc>
      <w:tc>
        <w:tcPr>
          <w:tcW w:w="1335" w:type="dxa"/>
          <w:vAlign w:val="center"/>
        </w:tcPr>
        <w:p w14:paraId="155A9244" w14:textId="5210A77E" w:rsidR="00AF2F2C" w:rsidRDefault="0052448E" w:rsidP="00AF2F2C">
          <w:pPr>
            <w:jc w:val="center"/>
            <w:rPr>
              <w:sz w:val="16"/>
            </w:rPr>
          </w:pPr>
          <w:r>
            <w:rPr>
              <w:sz w:val="16"/>
            </w:rPr>
            <w:t>Richard Smith (Interim)</w:t>
          </w:r>
        </w:p>
        <w:p w14:paraId="4EA9F0BA" w14:textId="77777777" w:rsidR="00AF2F2C" w:rsidRDefault="00AF2F2C" w:rsidP="00AF2F2C">
          <w:pPr>
            <w:jc w:val="center"/>
            <w:rPr>
              <w:sz w:val="16"/>
            </w:rPr>
          </w:pPr>
          <w:r>
            <w:rPr>
              <w:sz w:val="16"/>
            </w:rPr>
            <w:t xml:space="preserve"> Head of</w:t>
          </w:r>
        </w:p>
        <w:p w14:paraId="6884E7FC" w14:textId="77777777" w:rsidR="003B6562" w:rsidRDefault="00AF2F2C" w:rsidP="00AF2F2C">
          <w:pPr>
            <w:jc w:val="center"/>
            <w:rPr>
              <w:sz w:val="16"/>
            </w:rPr>
          </w:pPr>
          <w:r>
            <w:rPr>
              <w:sz w:val="16"/>
            </w:rPr>
            <w:t xml:space="preserve"> Lifelong Learning and Skills</w:t>
          </w:r>
        </w:p>
      </w:tc>
    </w:tr>
    <w:tr w:rsidR="003B6562" w14:paraId="6434E47A" w14:textId="77777777" w:rsidTr="003B6562">
      <w:trPr>
        <w:cantSplit/>
        <w:trHeight w:val="185"/>
      </w:trPr>
      <w:tc>
        <w:tcPr>
          <w:tcW w:w="1548" w:type="dxa"/>
          <w:vMerge/>
        </w:tcPr>
        <w:p w14:paraId="099F7965" w14:textId="77777777" w:rsidR="003B6562" w:rsidRDefault="003B6562">
          <w:pPr>
            <w:jc w:val="center"/>
          </w:pPr>
        </w:p>
      </w:tc>
      <w:tc>
        <w:tcPr>
          <w:tcW w:w="1657" w:type="dxa"/>
          <w:vMerge/>
          <w:vAlign w:val="center"/>
        </w:tcPr>
        <w:p w14:paraId="4600DECC" w14:textId="77777777" w:rsidR="003B6562" w:rsidRDefault="003B6562">
          <w:pPr>
            <w:jc w:val="center"/>
          </w:pPr>
        </w:p>
      </w:tc>
      <w:tc>
        <w:tcPr>
          <w:tcW w:w="2143" w:type="dxa"/>
          <w:vMerge/>
          <w:vAlign w:val="center"/>
        </w:tcPr>
        <w:p w14:paraId="2A702069" w14:textId="77777777" w:rsidR="003B6562" w:rsidRDefault="003B6562">
          <w:pPr>
            <w:jc w:val="center"/>
          </w:pPr>
        </w:p>
      </w:tc>
      <w:tc>
        <w:tcPr>
          <w:tcW w:w="1705" w:type="dxa"/>
          <w:vAlign w:val="center"/>
        </w:tcPr>
        <w:p w14:paraId="2A982FFE" w14:textId="77777777" w:rsidR="003B6562" w:rsidRDefault="003B6562">
          <w:pPr>
            <w:rPr>
              <w:b/>
              <w:bCs/>
              <w:sz w:val="16"/>
            </w:rPr>
          </w:pPr>
          <w:r>
            <w:rPr>
              <w:b/>
              <w:bCs/>
              <w:sz w:val="16"/>
            </w:rPr>
            <w:t xml:space="preserve">Page </w:t>
          </w:r>
        </w:p>
      </w:tc>
      <w:tc>
        <w:tcPr>
          <w:tcW w:w="1335" w:type="dxa"/>
          <w:vAlign w:val="center"/>
        </w:tcPr>
        <w:p w14:paraId="2B75E091" w14:textId="77777777" w:rsidR="003B6562" w:rsidRDefault="003B6562">
          <w:pP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BF6E5C">
            <w:rPr>
              <w:rStyle w:val="PageNumber"/>
              <w:noProof/>
              <w:sz w:val="16"/>
            </w:rPr>
            <w:t>3</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BF6E5C">
            <w:rPr>
              <w:rStyle w:val="PageNumber"/>
              <w:noProof/>
              <w:sz w:val="16"/>
            </w:rPr>
            <w:t>3</w:t>
          </w:r>
          <w:r>
            <w:rPr>
              <w:rStyle w:val="PageNumber"/>
              <w:sz w:val="16"/>
            </w:rPr>
            <w:fldChar w:fldCharType="end"/>
          </w:r>
        </w:p>
      </w:tc>
    </w:tr>
  </w:tbl>
  <w:p w14:paraId="5C2E194D" w14:textId="77777777" w:rsidR="003B6562" w:rsidRDefault="003B65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20B0"/>
    <w:multiLevelType w:val="hybridMultilevel"/>
    <w:tmpl w:val="47B2E3E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644"/>
        </w:tabs>
        <w:ind w:left="644"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A3814"/>
    <w:multiLevelType w:val="hybridMultilevel"/>
    <w:tmpl w:val="E0DA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53B3A"/>
    <w:multiLevelType w:val="hybridMultilevel"/>
    <w:tmpl w:val="E272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1B1F"/>
    <w:multiLevelType w:val="hybridMultilevel"/>
    <w:tmpl w:val="5A8A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741DC"/>
    <w:multiLevelType w:val="hybridMultilevel"/>
    <w:tmpl w:val="3A702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6189012">
    <w:abstractNumId w:val="0"/>
  </w:num>
  <w:num w:numId="2" w16cid:durableId="964120296">
    <w:abstractNumId w:val="4"/>
  </w:num>
  <w:num w:numId="3" w16cid:durableId="1310135551">
    <w:abstractNumId w:val="1"/>
  </w:num>
  <w:num w:numId="4" w16cid:durableId="781146912">
    <w:abstractNumId w:val="2"/>
  </w:num>
  <w:num w:numId="5" w16cid:durableId="669987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17"/>
    <w:rsid w:val="00022ED0"/>
    <w:rsid w:val="00027C93"/>
    <w:rsid w:val="00084B79"/>
    <w:rsid w:val="00097669"/>
    <w:rsid w:val="000B69F0"/>
    <w:rsid w:val="000E5ECB"/>
    <w:rsid w:val="00117E3E"/>
    <w:rsid w:val="001254C3"/>
    <w:rsid w:val="0016499D"/>
    <w:rsid w:val="0018284F"/>
    <w:rsid w:val="001A3BCB"/>
    <w:rsid w:val="001F373A"/>
    <w:rsid w:val="0021051C"/>
    <w:rsid w:val="00237531"/>
    <w:rsid w:val="002602A3"/>
    <w:rsid w:val="002725D5"/>
    <w:rsid w:val="002A319A"/>
    <w:rsid w:val="002B650F"/>
    <w:rsid w:val="00306052"/>
    <w:rsid w:val="0038149A"/>
    <w:rsid w:val="0038157E"/>
    <w:rsid w:val="00394933"/>
    <w:rsid w:val="003B6562"/>
    <w:rsid w:val="00401A19"/>
    <w:rsid w:val="00421F38"/>
    <w:rsid w:val="00444849"/>
    <w:rsid w:val="00482327"/>
    <w:rsid w:val="00486EED"/>
    <w:rsid w:val="004A07E6"/>
    <w:rsid w:val="004A541C"/>
    <w:rsid w:val="004A583C"/>
    <w:rsid w:val="004E1587"/>
    <w:rsid w:val="004E35AC"/>
    <w:rsid w:val="00513002"/>
    <w:rsid w:val="0052448E"/>
    <w:rsid w:val="00541D26"/>
    <w:rsid w:val="0056682A"/>
    <w:rsid w:val="0059133A"/>
    <w:rsid w:val="005913F7"/>
    <w:rsid w:val="00592F61"/>
    <w:rsid w:val="005F3334"/>
    <w:rsid w:val="00606C71"/>
    <w:rsid w:val="00635DEE"/>
    <w:rsid w:val="00642579"/>
    <w:rsid w:val="00660408"/>
    <w:rsid w:val="006637C4"/>
    <w:rsid w:val="006763F6"/>
    <w:rsid w:val="006B008A"/>
    <w:rsid w:val="006F727A"/>
    <w:rsid w:val="00734B68"/>
    <w:rsid w:val="00741A34"/>
    <w:rsid w:val="00774F77"/>
    <w:rsid w:val="007A4634"/>
    <w:rsid w:val="007B7917"/>
    <w:rsid w:val="007D644B"/>
    <w:rsid w:val="007E305C"/>
    <w:rsid w:val="007F46D3"/>
    <w:rsid w:val="00842053"/>
    <w:rsid w:val="0087177B"/>
    <w:rsid w:val="008A6C4B"/>
    <w:rsid w:val="009329DA"/>
    <w:rsid w:val="00944BDE"/>
    <w:rsid w:val="00944C9C"/>
    <w:rsid w:val="009574CA"/>
    <w:rsid w:val="009871A0"/>
    <w:rsid w:val="009972C4"/>
    <w:rsid w:val="009A1623"/>
    <w:rsid w:val="009A6947"/>
    <w:rsid w:val="009B7DA6"/>
    <w:rsid w:val="009E2D2C"/>
    <w:rsid w:val="00A15B9F"/>
    <w:rsid w:val="00A73820"/>
    <w:rsid w:val="00A7495E"/>
    <w:rsid w:val="00AA0BE6"/>
    <w:rsid w:val="00AA5D4D"/>
    <w:rsid w:val="00AB741A"/>
    <w:rsid w:val="00AF2F2C"/>
    <w:rsid w:val="00AF5061"/>
    <w:rsid w:val="00B14603"/>
    <w:rsid w:val="00B14675"/>
    <w:rsid w:val="00B701DF"/>
    <w:rsid w:val="00B7170A"/>
    <w:rsid w:val="00BA3AB5"/>
    <w:rsid w:val="00BB7125"/>
    <w:rsid w:val="00BC2BB7"/>
    <w:rsid w:val="00BC5B09"/>
    <w:rsid w:val="00BD4A03"/>
    <w:rsid w:val="00BF6E5C"/>
    <w:rsid w:val="00C11F65"/>
    <w:rsid w:val="00C2020E"/>
    <w:rsid w:val="00C4361D"/>
    <w:rsid w:val="00C4371F"/>
    <w:rsid w:val="00C45EA1"/>
    <w:rsid w:val="00C75CE1"/>
    <w:rsid w:val="00C940E6"/>
    <w:rsid w:val="00CD68C8"/>
    <w:rsid w:val="00CE1186"/>
    <w:rsid w:val="00D438D9"/>
    <w:rsid w:val="00D44F7B"/>
    <w:rsid w:val="00D65947"/>
    <w:rsid w:val="00D711F1"/>
    <w:rsid w:val="00D77276"/>
    <w:rsid w:val="00DC0A80"/>
    <w:rsid w:val="00DE0813"/>
    <w:rsid w:val="00DF3752"/>
    <w:rsid w:val="00E45A4C"/>
    <w:rsid w:val="00E865FB"/>
    <w:rsid w:val="00EB1309"/>
    <w:rsid w:val="00EC4BF5"/>
    <w:rsid w:val="00EC68B4"/>
    <w:rsid w:val="00ED350D"/>
    <w:rsid w:val="00F21A8A"/>
    <w:rsid w:val="00F410EE"/>
    <w:rsid w:val="00F55F06"/>
    <w:rsid w:val="00F90B32"/>
    <w:rsid w:val="00FA6A0F"/>
    <w:rsid w:val="00FB1313"/>
    <w:rsid w:val="00FB5CAD"/>
    <w:rsid w:val="00FC4B61"/>
    <w:rsid w:val="00FD5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5FA68"/>
  <w15:chartTrackingRefBased/>
  <w15:docId w15:val="{42480427-8778-468B-8B8F-32B5DB3D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B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35DEE"/>
    <w:rPr>
      <w:rFonts w:ascii="Tahoma" w:hAnsi="Tahoma" w:cs="Tahoma"/>
      <w:sz w:val="16"/>
      <w:szCs w:val="16"/>
    </w:rPr>
  </w:style>
  <w:style w:type="character" w:customStyle="1" w:styleId="BalloonTextChar">
    <w:name w:val="Balloon Text Char"/>
    <w:link w:val="BalloonText"/>
    <w:rsid w:val="00635DEE"/>
    <w:rPr>
      <w:rFonts w:ascii="Tahoma" w:hAnsi="Tahoma" w:cs="Tahoma"/>
      <w:sz w:val="16"/>
      <w:szCs w:val="16"/>
      <w:lang w:eastAsia="en-US"/>
    </w:rPr>
  </w:style>
  <w:style w:type="paragraph" w:styleId="Revision">
    <w:name w:val="Revision"/>
    <w:hidden/>
    <w:uiPriority w:val="99"/>
    <w:semiHidden/>
    <w:rsid w:val="0018284F"/>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44C5BBAECA64A81213EF5EE60425B" ma:contentTypeVersion="15" ma:contentTypeDescription="Create a new document." ma:contentTypeScope="" ma:versionID="301f425051d4e7ad9e6d24a7289d6fb9">
  <xsd:schema xmlns:xsd="http://www.w3.org/2001/XMLSchema" xmlns:xs="http://www.w3.org/2001/XMLSchema" xmlns:p="http://schemas.microsoft.com/office/2006/metadata/properties" xmlns:ns2="85821154-ba20-4100-8ffe-fd91d3046463" xmlns:ns3="aac34ff1-7f75-4da4-a69f-52b67693764a" targetNamespace="http://schemas.microsoft.com/office/2006/metadata/properties" ma:root="true" ma:fieldsID="edfdb2c794b0c8d5633f0357be52cc06" ns2:_="" ns3:_="">
    <xsd:import namespace="85821154-ba20-4100-8ffe-fd91d3046463"/>
    <xsd:import namespace="aac34ff1-7f75-4da4-a69f-52b6769376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1154-ba20-4100-8ffe-fd91d304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34ff1-7f75-4da4-a69f-52b6769376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eb6797-a816-4e5e-92c8-1372c405b26e}" ma:internalName="TaxCatchAll" ma:showField="CatchAllData" ma:web="aac34ff1-7f75-4da4-a69f-52b676937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c34ff1-7f75-4da4-a69f-52b67693764a" xsi:nil="true"/>
    <lcf76f155ced4ddcb4097134ff3c332f xmlns="85821154-ba20-4100-8ffe-fd91d3046463">
      <Terms xmlns="http://schemas.microsoft.com/office/infopath/2007/PartnerControls"/>
    </lcf76f155ced4ddcb4097134ff3c332f>
    <SharedWithUsers xmlns="aac34ff1-7f75-4da4-a69f-52b67693764a">
      <UserInfo>
        <DisplayName/>
        <AccountId xsi:nil="true"/>
        <AccountType/>
      </UserInfo>
    </SharedWithUsers>
  </documentManagement>
</p:properties>
</file>

<file path=customXml/itemProps1.xml><?xml version="1.0" encoding="utf-8"?>
<ds:datastoreItem xmlns:ds="http://schemas.openxmlformats.org/officeDocument/2006/customXml" ds:itemID="{A18EE1FD-9B96-4805-9C6A-6BC9EA572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1154-ba20-4100-8ffe-fd91d3046463"/>
    <ds:schemaRef ds:uri="aac34ff1-7f75-4da4-a69f-52b676937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5A95D-31B8-414D-83B9-DBD7A49A82FB}">
  <ds:schemaRefs>
    <ds:schemaRef ds:uri="http://schemas.microsoft.com/sharepoint/v3/contenttype/forms"/>
  </ds:schemaRefs>
</ds:datastoreItem>
</file>

<file path=customXml/itemProps3.xml><?xml version="1.0" encoding="utf-8"?>
<ds:datastoreItem xmlns:ds="http://schemas.openxmlformats.org/officeDocument/2006/customXml" ds:itemID="{42AF90C3-49DC-4C8F-96DB-57271DC8DD48}">
  <ds:schemaRefs>
    <ds:schemaRef ds:uri="http://schemas.microsoft.com/office/2006/metadata/properties"/>
    <ds:schemaRef ds:uri="http://schemas.microsoft.com/office/infopath/2007/PartnerControls"/>
    <ds:schemaRef ds:uri="aac34ff1-7f75-4da4-a69f-52b67693764a"/>
    <ds:schemaRef ds:uri="85821154-ba20-4100-8ffe-fd91d30464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Responsible Managers</vt:lpstr>
    </vt:vector>
  </TitlesOfParts>
  <Company>Sheffield City Council</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Managers</dc:title>
  <dc:subject/>
  <dc:creator>Sheffield City Council</dc:creator>
  <cp:keywords/>
  <cp:lastModifiedBy>Alex Cooke</cp:lastModifiedBy>
  <cp:revision>5</cp:revision>
  <cp:lastPrinted>2018-11-06T14:33:00Z</cp:lastPrinted>
  <dcterms:created xsi:type="dcterms:W3CDTF">2024-06-07T09:38:00Z</dcterms:created>
  <dcterms:modified xsi:type="dcterms:W3CDTF">2024-12-04T15:14:00Z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2024-06-07T09:38:44Z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ffd508ef-5cf6-4186-b5d2-ee0b9bef1a8f</vt:lpwstr>
  </property>
  <property fmtid="{D5CDD505-2E9C-101B-9397-08002B2CF9AE}" pid="8" name="MSIP_Label_c8588358-c3f1-4695-a290-e2f70d15689d_ContentBits">
    <vt:lpwstr>0</vt:lpwstr>
  </property>
  <property fmtid="{D5CDD505-2E9C-101B-9397-08002B2CF9AE}" pid="9" name="ContentTypeId">
    <vt:lpwstr>0x01010070444C5BBAECA64A81213EF5EE60425B</vt:lpwstr>
  </property>
  <property fmtid="{D5CDD505-2E9C-101B-9397-08002B2CF9AE}" pid="10" name="Order">
    <vt:r8>287448000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