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1512" w14:textId="77777777" w:rsidR="00753A1D" w:rsidRDefault="00BE66A2" w:rsidP="00753A1D">
      <w:pPr>
        <w:rPr>
          <w:b/>
        </w:rPr>
      </w:pPr>
      <w:r>
        <w:rPr>
          <w:b/>
        </w:rPr>
        <w:t>Purpose</w:t>
      </w:r>
    </w:p>
    <w:p w14:paraId="194330E7" w14:textId="77777777" w:rsidR="00BE66A2" w:rsidRDefault="00BE66A2" w:rsidP="00753A1D">
      <w:pPr>
        <w:rPr>
          <w:b/>
        </w:rPr>
      </w:pPr>
    </w:p>
    <w:p w14:paraId="41B7CDD5" w14:textId="77777777" w:rsidR="000311C8" w:rsidRDefault="00CE503A" w:rsidP="000311C8">
      <w:pPr>
        <w:rPr>
          <w:noProof/>
          <w:lang w:eastAsia="en-GB"/>
        </w:rPr>
      </w:pPr>
      <w:r>
        <w:rPr>
          <w:noProof/>
          <w:lang w:eastAsia="en-GB"/>
        </w:rPr>
        <w:t>Our</w:t>
      </w:r>
      <w:r w:rsidR="000311C8" w:rsidRPr="000311C8">
        <w:rPr>
          <w:noProof/>
          <w:lang w:eastAsia="en-GB"/>
        </w:rPr>
        <w:t xml:space="preserve"> commitment to fairness and so</w:t>
      </w:r>
      <w:r w:rsidR="001E093A">
        <w:rPr>
          <w:noProof/>
          <w:lang w:eastAsia="en-GB"/>
        </w:rPr>
        <w:t>cial justice is at the heart of</w:t>
      </w:r>
      <w:r w:rsidR="00261A8D">
        <w:rPr>
          <w:noProof/>
          <w:lang w:eastAsia="en-GB"/>
        </w:rPr>
        <w:t xml:space="preserve"> </w:t>
      </w:r>
      <w:r>
        <w:rPr>
          <w:noProof/>
          <w:lang w:eastAsia="en-GB"/>
        </w:rPr>
        <w:t xml:space="preserve">our </w:t>
      </w:r>
      <w:r w:rsidR="000311C8" w:rsidRPr="000311C8">
        <w:rPr>
          <w:noProof/>
          <w:lang w:eastAsia="en-GB"/>
        </w:rPr>
        <w:t>values</w:t>
      </w:r>
      <w:r>
        <w:rPr>
          <w:noProof/>
          <w:lang w:eastAsia="en-GB"/>
        </w:rPr>
        <w:t>. We beli</w:t>
      </w:r>
      <w:r w:rsidR="00BE66A2">
        <w:rPr>
          <w:noProof/>
          <w:lang w:eastAsia="en-GB"/>
        </w:rPr>
        <w:t>e</w:t>
      </w:r>
      <w:r>
        <w:rPr>
          <w:noProof/>
          <w:lang w:eastAsia="en-GB"/>
        </w:rPr>
        <w:t xml:space="preserve">ve that </w:t>
      </w:r>
      <w:r w:rsidR="000311C8" w:rsidRPr="000311C8">
        <w:rPr>
          <w:noProof/>
          <w:lang w:eastAsia="en-GB"/>
        </w:rPr>
        <w:t>everyone must get a fair and equal chance to succeed</w:t>
      </w:r>
      <w:r w:rsidR="00BE66A2">
        <w:rPr>
          <w:noProof/>
          <w:lang w:eastAsia="en-GB"/>
        </w:rPr>
        <w:t>.</w:t>
      </w:r>
      <w:r w:rsidR="000311C8" w:rsidRPr="000311C8">
        <w:rPr>
          <w:noProof/>
          <w:lang w:eastAsia="en-GB"/>
        </w:rPr>
        <w:t xml:space="preserve"> </w:t>
      </w:r>
    </w:p>
    <w:p w14:paraId="43603BE5" w14:textId="77777777" w:rsidR="000311C8" w:rsidRDefault="000311C8" w:rsidP="000311C8">
      <w:pPr>
        <w:rPr>
          <w:noProof/>
          <w:lang w:eastAsia="en-GB"/>
        </w:rPr>
      </w:pPr>
    </w:p>
    <w:p w14:paraId="5DE6A006" w14:textId="77777777" w:rsidR="00CE503A" w:rsidRPr="00814237" w:rsidRDefault="000311C8" w:rsidP="00CE503A">
      <w:pPr>
        <w:autoSpaceDE w:val="0"/>
        <w:autoSpaceDN w:val="0"/>
        <w:adjustRightInd w:val="0"/>
        <w:rPr>
          <w:rFonts w:cs="Times New Roman"/>
          <w:szCs w:val="20"/>
          <w:lang w:val="en"/>
        </w:rPr>
      </w:pPr>
      <w:r w:rsidRPr="000311C8">
        <w:rPr>
          <w:noProof/>
          <w:lang w:eastAsia="en-GB"/>
        </w:rPr>
        <w:t xml:space="preserve">We recognise that some people and communities may need extra help to reach their full potential, particularly when they face multiple layers of disadvantage and discrimination. We will work to prevent and </w:t>
      </w:r>
      <w:r w:rsidR="00CE503A">
        <w:rPr>
          <w:noProof/>
          <w:lang w:eastAsia="en-GB"/>
        </w:rPr>
        <w:t xml:space="preserve">eradicate </w:t>
      </w:r>
      <w:r w:rsidRPr="000311C8">
        <w:rPr>
          <w:lang w:eastAsia="en-GB"/>
        </w:rPr>
        <w:t>discrimination and inequality</w:t>
      </w:r>
      <w:r w:rsidR="00CE503A">
        <w:rPr>
          <w:lang w:eastAsia="en-GB"/>
        </w:rPr>
        <w:t xml:space="preserve"> as we recognise that there is a </w:t>
      </w:r>
      <w:r w:rsidRPr="00814237">
        <w:rPr>
          <w:rFonts w:cs="Times New Roman"/>
          <w:szCs w:val="20"/>
          <w:lang w:val="en"/>
        </w:rPr>
        <w:t xml:space="preserve">proven business case for equality, </w:t>
      </w:r>
      <w:proofErr w:type="gramStart"/>
      <w:r w:rsidRPr="00814237">
        <w:rPr>
          <w:rFonts w:cs="Times New Roman"/>
          <w:szCs w:val="20"/>
          <w:lang w:val="en"/>
        </w:rPr>
        <w:t>diversity</w:t>
      </w:r>
      <w:proofErr w:type="gramEnd"/>
      <w:r w:rsidRPr="00814237">
        <w:rPr>
          <w:rFonts w:cs="Times New Roman"/>
          <w:szCs w:val="20"/>
          <w:lang w:val="en"/>
        </w:rPr>
        <w:t xml:space="preserve"> and inclusion (EDI)</w:t>
      </w:r>
      <w:r w:rsidR="00CE503A" w:rsidRPr="00814237">
        <w:rPr>
          <w:rFonts w:cs="Times New Roman"/>
          <w:szCs w:val="20"/>
          <w:lang w:val="en"/>
        </w:rPr>
        <w:t>.</w:t>
      </w:r>
    </w:p>
    <w:p w14:paraId="7395EC3B" w14:textId="77777777" w:rsidR="00CE503A" w:rsidRDefault="00CE503A" w:rsidP="00CE503A">
      <w:pPr>
        <w:autoSpaceDE w:val="0"/>
        <w:autoSpaceDN w:val="0"/>
        <w:adjustRightInd w:val="0"/>
        <w:rPr>
          <w:rFonts w:cs="Times New Roman"/>
          <w:b/>
          <w:szCs w:val="20"/>
          <w:lang w:val="en"/>
        </w:rPr>
      </w:pPr>
    </w:p>
    <w:p w14:paraId="59947C68" w14:textId="77777777" w:rsidR="00BE66A2" w:rsidRDefault="00BE66A2" w:rsidP="00CE503A">
      <w:pPr>
        <w:autoSpaceDE w:val="0"/>
        <w:autoSpaceDN w:val="0"/>
        <w:adjustRightInd w:val="0"/>
        <w:rPr>
          <w:rFonts w:cs="Times New Roman"/>
          <w:b/>
          <w:szCs w:val="20"/>
          <w:lang w:val="en"/>
        </w:rPr>
      </w:pPr>
      <w:r>
        <w:rPr>
          <w:rFonts w:cs="Times New Roman"/>
          <w:b/>
          <w:szCs w:val="20"/>
          <w:lang w:val="en"/>
        </w:rPr>
        <w:t>Scope</w:t>
      </w:r>
    </w:p>
    <w:p w14:paraId="30758E0E" w14:textId="77777777" w:rsidR="00BE66A2" w:rsidRDefault="00BE66A2" w:rsidP="00CE503A">
      <w:pPr>
        <w:autoSpaceDE w:val="0"/>
        <w:autoSpaceDN w:val="0"/>
        <w:adjustRightInd w:val="0"/>
        <w:rPr>
          <w:rFonts w:cs="Times New Roman"/>
          <w:b/>
          <w:szCs w:val="20"/>
          <w:lang w:val="en"/>
        </w:rPr>
      </w:pPr>
    </w:p>
    <w:p w14:paraId="28D7749F" w14:textId="77777777" w:rsidR="00BE66A2" w:rsidRDefault="00BE66A2" w:rsidP="00BE66A2">
      <w:pPr>
        <w:pStyle w:val="BodyText2"/>
        <w:rPr>
          <w:rFonts w:cs="Arial"/>
          <w:sz w:val="24"/>
        </w:rPr>
      </w:pPr>
      <w:r>
        <w:rPr>
          <w:rFonts w:cs="Arial"/>
          <w:sz w:val="24"/>
        </w:rPr>
        <w:t>Our policy is an integral part of our role as employer, learning provider, partner organisation and community resource. It will apply to all matters relating to learners and staff.</w:t>
      </w:r>
    </w:p>
    <w:p w14:paraId="6CA1C0D0" w14:textId="77777777" w:rsidR="00BE66A2" w:rsidRDefault="00BE66A2" w:rsidP="00CE503A">
      <w:pPr>
        <w:autoSpaceDE w:val="0"/>
        <w:autoSpaceDN w:val="0"/>
        <w:adjustRightInd w:val="0"/>
        <w:rPr>
          <w:rFonts w:cs="Times New Roman"/>
          <w:b/>
          <w:szCs w:val="20"/>
          <w:lang w:val="en"/>
        </w:rPr>
      </w:pPr>
    </w:p>
    <w:p w14:paraId="146EEF97" w14:textId="77777777" w:rsidR="00261A8D" w:rsidRPr="00814237" w:rsidRDefault="00BE66A2" w:rsidP="00814237">
      <w:pPr>
        <w:autoSpaceDE w:val="0"/>
        <w:autoSpaceDN w:val="0"/>
        <w:adjustRightInd w:val="0"/>
        <w:rPr>
          <w:szCs w:val="20"/>
        </w:rPr>
      </w:pPr>
      <w:r>
        <w:rPr>
          <w:rFonts w:cs="Times New Roman"/>
          <w:szCs w:val="20"/>
          <w:lang w:val="en"/>
        </w:rPr>
        <w:t>T</w:t>
      </w:r>
      <w:r w:rsidR="00CE503A" w:rsidRPr="00814237">
        <w:rPr>
          <w:rFonts w:cs="Times New Roman"/>
          <w:szCs w:val="20"/>
          <w:lang w:val="en"/>
        </w:rPr>
        <w:t>here is</w:t>
      </w:r>
      <w:r w:rsidR="00C24EBA" w:rsidRPr="00814237">
        <w:rPr>
          <w:rFonts w:cs="Times New Roman"/>
          <w:szCs w:val="20"/>
          <w:lang w:val="en"/>
        </w:rPr>
        <w:t xml:space="preserve"> the legislative driver of </w:t>
      </w:r>
      <w:r w:rsidR="00C24EBA" w:rsidRPr="00814237">
        <w:rPr>
          <w:szCs w:val="20"/>
        </w:rPr>
        <w:t>m</w:t>
      </w:r>
      <w:r w:rsidR="00261A8D" w:rsidRPr="00814237">
        <w:rPr>
          <w:szCs w:val="20"/>
        </w:rPr>
        <w:t xml:space="preserve">eeting the Equality Act 2010 and </w:t>
      </w:r>
      <w:r w:rsidR="00B249CA">
        <w:rPr>
          <w:szCs w:val="20"/>
        </w:rPr>
        <w:t xml:space="preserve">the </w:t>
      </w:r>
      <w:r w:rsidR="00C24EBA" w:rsidRPr="00814237">
        <w:rPr>
          <w:szCs w:val="20"/>
        </w:rPr>
        <w:t>S</w:t>
      </w:r>
      <w:r w:rsidR="00261A8D" w:rsidRPr="00814237">
        <w:rPr>
          <w:szCs w:val="20"/>
        </w:rPr>
        <w:t xml:space="preserve">ection 149 </w:t>
      </w:r>
      <w:r w:rsidR="00C24EBA" w:rsidRPr="00814237">
        <w:rPr>
          <w:szCs w:val="20"/>
        </w:rPr>
        <w:t>Public Sector Equality Duty.</w:t>
      </w:r>
    </w:p>
    <w:p w14:paraId="7EEA296D" w14:textId="77777777" w:rsidR="00C24EBA" w:rsidRPr="00814237" w:rsidRDefault="00C24EBA" w:rsidP="00261A8D">
      <w:pPr>
        <w:rPr>
          <w:szCs w:val="20"/>
        </w:rPr>
      </w:pPr>
    </w:p>
    <w:p w14:paraId="784435ED" w14:textId="77777777" w:rsidR="00261A8D" w:rsidRPr="000311C8" w:rsidRDefault="00261A8D" w:rsidP="00261A8D">
      <w:pPr>
        <w:rPr>
          <w:szCs w:val="20"/>
        </w:rPr>
      </w:pPr>
      <w:r w:rsidRPr="000311C8">
        <w:rPr>
          <w:szCs w:val="20"/>
        </w:rPr>
        <w:t>The Act sets out a Duty on us to:</w:t>
      </w:r>
    </w:p>
    <w:p w14:paraId="6BD5C4B3" w14:textId="77777777" w:rsidR="00261A8D" w:rsidRPr="000311C8" w:rsidRDefault="00261A8D" w:rsidP="00261A8D">
      <w:pPr>
        <w:rPr>
          <w:b/>
          <w:szCs w:val="20"/>
        </w:rPr>
      </w:pPr>
    </w:p>
    <w:p w14:paraId="02E7EDC2" w14:textId="77777777" w:rsidR="00261A8D" w:rsidRPr="000311C8" w:rsidRDefault="00261A8D" w:rsidP="00261A8D">
      <w:pPr>
        <w:numPr>
          <w:ilvl w:val="0"/>
          <w:numId w:val="14"/>
        </w:numPr>
        <w:rPr>
          <w:szCs w:val="20"/>
        </w:rPr>
      </w:pPr>
      <w:r w:rsidRPr="000311C8">
        <w:rPr>
          <w:szCs w:val="20"/>
        </w:rPr>
        <w:t xml:space="preserve">Eliminate discrimination, harassment and </w:t>
      </w:r>
      <w:proofErr w:type="gramStart"/>
      <w:r w:rsidRPr="000311C8">
        <w:rPr>
          <w:szCs w:val="20"/>
        </w:rPr>
        <w:t>victimisation</w:t>
      </w:r>
      <w:proofErr w:type="gramEnd"/>
      <w:r w:rsidRPr="000311C8">
        <w:rPr>
          <w:szCs w:val="20"/>
        </w:rPr>
        <w:t xml:space="preserve"> </w:t>
      </w:r>
    </w:p>
    <w:p w14:paraId="1698E027" w14:textId="77777777" w:rsidR="00261A8D" w:rsidRPr="000311C8" w:rsidRDefault="00261A8D" w:rsidP="00261A8D">
      <w:pPr>
        <w:numPr>
          <w:ilvl w:val="0"/>
          <w:numId w:val="14"/>
        </w:numPr>
        <w:rPr>
          <w:szCs w:val="20"/>
        </w:rPr>
      </w:pPr>
      <w:r w:rsidRPr="000311C8">
        <w:rPr>
          <w:szCs w:val="20"/>
        </w:rPr>
        <w:t xml:space="preserve">Advance equality of opportunity </w:t>
      </w:r>
    </w:p>
    <w:p w14:paraId="01DC0640" w14:textId="77777777" w:rsidR="00261A8D" w:rsidRPr="000311C8" w:rsidRDefault="00261A8D" w:rsidP="00261A8D">
      <w:pPr>
        <w:numPr>
          <w:ilvl w:val="0"/>
          <w:numId w:val="14"/>
        </w:numPr>
        <w:rPr>
          <w:szCs w:val="20"/>
        </w:rPr>
      </w:pPr>
      <w:r w:rsidRPr="000311C8">
        <w:rPr>
          <w:szCs w:val="20"/>
        </w:rPr>
        <w:t>Foster good relations</w:t>
      </w:r>
      <w:r w:rsidRPr="000311C8">
        <w:rPr>
          <w:szCs w:val="20"/>
        </w:rPr>
        <w:br/>
      </w:r>
    </w:p>
    <w:p w14:paraId="70E873B4" w14:textId="77777777" w:rsidR="00C24EBA" w:rsidRDefault="00261A8D" w:rsidP="00CE503A">
      <w:pPr>
        <w:rPr>
          <w:color w:val="0000FF"/>
          <w:szCs w:val="20"/>
        </w:rPr>
      </w:pPr>
      <w:r w:rsidRPr="000311C8">
        <w:rPr>
          <w:szCs w:val="20"/>
        </w:rPr>
        <w:t xml:space="preserve">Under the Act the relevant protected characteristics are age, disability, gender reassignment, pregnancy and maternity, race, religion or belief, sex, sexual </w:t>
      </w:r>
      <w:proofErr w:type="gramStart"/>
      <w:r w:rsidRPr="000311C8">
        <w:rPr>
          <w:szCs w:val="20"/>
        </w:rPr>
        <w:t>orientation</w:t>
      </w:r>
      <w:proofErr w:type="gramEnd"/>
      <w:r w:rsidRPr="000311C8">
        <w:rPr>
          <w:szCs w:val="20"/>
        </w:rPr>
        <w:t xml:space="preserve"> or marriage/ civil partnership status.</w:t>
      </w:r>
      <w:r w:rsidRPr="000311C8">
        <w:rPr>
          <w:color w:val="0000FF"/>
          <w:szCs w:val="20"/>
        </w:rPr>
        <w:t xml:space="preserve"> </w:t>
      </w:r>
    </w:p>
    <w:p w14:paraId="20ABB1E9" w14:textId="77777777" w:rsidR="00C24EBA" w:rsidRDefault="00C24EBA" w:rsidP="00CE503A">
      <w:pPr>
        <w:rPr>
          <w:color w:val="0000FF"/>
          <w:szCs w:val="20"/>
        </w:rPr>
      </w:pPr>
    </w:p>
    <w:p w14:paraId="75D5093D" w14:textId="77777777" w:rsidR="00261A8D" w:rsidRPr="000311C8" w:rsidRDefault="00261A8D" w:rsidP="00CE503A">
      <w:pPr>
        <w:rPr>
          <w:szCs w:val="20"/>
        </w:rPr>
      </w:pPr>
      <w:r w:rsidRPr="000311C8">
        <w:rPr>
          <w:szCs w:val="20"/>
        </w:rPr>
        <w:t>Every person has one</w:t>
      </w:r>
      <w:r w:rsidR="00C24EBA">
        <w:rPr>
          <w:szCs w:val="20"/>
        </w:rPr>
        <w:t xml:space="preserve"> or more of the</w:t>
      </w:r>
      <w:r w:rsidR="00B249CA">
        <w:rPr>
          <w:szCs w:val="20"/>
        </w:rPr>
        <w:t xml:space="preserve"> protected</w:t>
      </w:r>
      <w:r w:rsidR="00C24EBA">
        <w:rPr>
          <w:szCs w:val="20"/>
        </w:rPr>
        <w:t xml:space="preserve"> </w:t>
      </w:r>
      <w:r w:rsidR="005156A3">
        <w:rPr>
          <w:szCs w:val="20"/>
        </w:rPr>
        <w:t>characterist</w:t>
      </w:r>
      <w:r w:rsidR="005156A3" w:rsidRPr="004722F8">
        <w:rPr>
          <w:szCs w:val="20"/>
        </w:rPr>
        <w:t>ics</w:t>
      </w:r>
      <w:r w:rsidR="005156A3">
        <w:rPr>
          <w:szCs w:val="20"/>
        </w:rPr>
        <w:t>;</w:t>
      </w:r>
      <w:r w:rsidR="00B249CA">
        <w:rPr>
          <w:szCs w:val="20"/>
        </w:rPr>
        <w:t xml:space="preserve"> </w:t>
      </w:r>
      <w:r w:rsidR="00C24EBA">
        <w:rPr>
          <w:szCs w:val="20"/>
        </w:rPr>
        <w:t>therefore</w:t>
      </w:r>
      <w:r w:rsidR="00BE66A2">
        <w:rPr>
          <w:szCs w:val="20"/>
        </w:rPr>
        <w:t>,</w:t>
      </w:r>
      <w:r w:rsidRPr="000311C8">
        <w:rPr>
          <w:szCs w:val="20"/>
        </w:rPr>
        <w:t xml:space="preserve"> the Act </w:t>
      </w:r>
      <w:r w:rsidR="00C24EBA">
        <w:rPr>
          <w:szCs w:val="20"/>
        </w:rPr>
        <w:t xml:space="preserve">policy </w:t>
      </w:r>
      <w:r w:rsidRPr="000311C8">
        <w:rPr>
          <w:szCs w:val="20"/>
        </w:rPr>
        <w:t xml:space="preserve">protects </w:t>
      </w:r>
      <w:r w:rsidRPr="000311C8">
        <w:rPr>
          <w:b/>
          <w:bCs/>
          <w:szCs w:val="20"/>
        </w:rPr>
        <w:t xml:space="preserve">everyone </w:t>
      </w:r>
      <w:r w:rsidRPr="000311C8">
        <w:rPr>
          <w:szCs w:val="20"/>
        </w:rPr>
        <w:t>against unfair treatment.</w:t>
      </w:r>
      <w:r w:rsidR="00C24EBA">
        <w:rPr>
          <w:szCs w:val="20"/>
        </w:rPr>
        <w:t xml:space="preserve"> </w:t>
      </w:r>
    </w:p>
    <w:p w14:paraId="08D061F3" w14:textId="77777777" w:rsidR="00261A8D" w:rsidRDefault="00261A8D" w:rsidP="00753A1D">
      <w:pPr>
        <w:pStyle w:val="Title"/>
        <w:jc w:val="left"/>
        <w:rPr>
          <w:rFonts w:cs="Arial"/>
          <w:b w:val="0"/>
          <w:sz w:val="24"/>
          <w:szCs w:val="24"/>
        </w:rPr>
      </w:pPr>
    </w:p>
    <w:p w14:paraId="3D4A5343" w14:textId="77777777" w:rsidR="00C24EBA" w:rsidRDefault="00753A1D" w:rsidP="00753A1D">
      <w:pPr>
        <w:pStyle w:val="BodyText2"/>
        <w:rPr>
          <w:rFonts w:cs="Arial"/>
          <w:sz w:val="24"/>
        </w:rPr>
      </w:pPr>
      <w:r>
        <w:rPr>
          <w:rFonts w:cs="Arial"/>
          <w:sz w:val="24"/>
        </w:rPr>
        <w:t>We recognise that</w:t>
      </w:r>
      <w:r w:rsidR="00645919">
        <w:rPr>
          <w:rFonts w:cs="Arial"/>
          <w:sz w:val="24"/>
        </w:rPr>
        <w:t xml:space="preserve"> </w:t>
      </w:r>
      <w:r>
        <w:rPr>
          <w:rFonts w:cs="Arial"/>
          <w:sz w:val="24"/>
        </w:rPr>
        <w:t>other factors not covered by legislation</w:t>
      </w:r>
      <w:r w:rsidR="00645919">
        <w:rPr>
          <w:rFonts w:cs="Arial"/>
          <w:sz w:val="24"/>
        </w:rPr>
        <w:t xml:space="preserve"> can lead to unequal treatment</w:t>
      </w:r>
      <w:r w:rsidR="00425E92">
        <w:rPr>
          <w:rFonts w:cs="Arial"/>
          <w:sz w:val="24"/>
        </w:rPr>
        <w:t xml:space="preserve">, for example </w:t>
      </w:r>
      <w:r w:rsidR="00C9660F">
        <w:rPr>
          <w:rFonts w:cs="Arial"/>
          <w:sz w:val="24"/>
        </w:rPr>
        <w:t>having caring</w:t>
      </w:r>
      <w:r w:rsidR="00425E92">
        <w:rPr>
          <w:rFonts w:cs="Arial"/>
          <w:sz w:val="24"/>
        </w:rPr>
        <w:t xml:space="preserve"> responsibilities</w:t>
      </w:r>
      <w:r w:rsidR="00BE66A2">
        <w:rPr>
          <w:rFonts w:cs="Arial"/>
          <w:sz w:val="24"/>
        </w:rPr>
        <w:t xml:space="preserve"> therefore, this</w:t>
      </w:r>
      <w:r w:rsidR="00B249CA">
        <w:rPr>
          <w:rFonts w:cs="Arial"/>
          <w:sz w:val="24"/>
        </w:rPr>
        <w:t xml:space="preserve"> policy goes further than the characteristics covered by the Equality Ac</w:t>
      </w:r>
      <w:r w:rsidR="00662153">
        <w:rPr>
          <w:rFonts w:cs="Arial"/>
          <w:sz w:val="24"/>
        </w:rPr>
        <w:t xml:space="preserve">t. </w:t>
      </w:r>
    </w:p>
    <w:p w14:paraId="6768FCB7" w14:textId="77777777" w:rsidR="00836CE7" w:rsidRDefault="00836CE7" w:rsidP="00836CE7">
      <w:pPr>
        <w:pStyle w:val="Heading2"/>
        <w:rPr>
          <w:rFonts w:cs="Arial"/>
        </w:rPr>
      </w:pPr>
    </w:p>
    <w:p w14:paraId="41B3EE58" w14:textId="77777777" w:rsidR="00836CE7" w:rsidRPr="00836CE7" w:rsidRDefault="00836CE7" w:rsidP="00836CE7">
      <w:pPr>
        <w:pStyle w:val="Heading2"/>
        <w:rPr>
          <w:rFonts w:cs="Arial"/>
        </w:rPr>
      </w:pPr>
      <w:r w:rsidRPr="00836CE7">
        <w:rPr>
          <w:rFonts w:cs="Arial"/>
        </w:rPr>
        <w:t>Responsibility for Implementation and Review</w:t>
      </w:r>
    </w:p>
    <w:p w14:paraId="2ECB7518" w14:textId="77777777" w:rsidR="00836CE7" w:rsidRPr="00836CE7" w:rsidRDefault="00836CE7" w:rsidP="00836CE7"/>
    <w:p w14:paraId="4E57EC5D" w14:textId="77777777" w:rsidR="00836CE7" w:rsidRDefault="00836CE7" w:rsidP="00836CE7">
      <w:r w:rsidRPr="005B7D82">
        <w:t>The Lifelong Learning</w:t>
      </w:r>
      <w:r>
        <w:t xml:space="preserve"> and</w:t>
      </w:r>
      <w:r w:rsidRPr="005B7D82">
        <w:t xml:space="preserve"> Skills Management Team</w:t>
      </w:r>
      <w:r>
        <w:t xml:space="preserve"> are responsible for determining the equality and diversity priorities for the service. </w:t>
      </w:r>
    </w:p>
    <w:p w14:paraId="1E13930A" w14:textId="77777777" w:rsidR="00836CE7" w:rsidRDefault="00836CE7" w:rsidP="00836CE7"/>
    <w:p w14:paraId="6FFCA5A5" w14:textId="77777777" w:rsidR="00836CE7" w:rsidRDefault="00836CE7" w:rsidP="00836CE7">
      <w:r>
        <w:t>All staff are responsible for embedding the commitments in this policy statement within all their practices.</w:t>
      </w:r>
      <w:r>
        <w:br/>
      </w:r>
    </w:p>
    <w:p w14:paraId="4A6BA1ED" w14:textId="77777777" w:rsidR="00836CE7" w:rsidRPr="00F62087" w:rsidRDefault="00836CE7" w:rsidP="00836CE7">
      <w:pPr>
        <w:pStyle w:val="BodyText2"/>
        <w:rPr>
          <w:rFonts w:cs="Arial"/>
          <w:sz w:val="24"/>
          <w:szCs w:val="24"/>
        </w:rPr>
      </w:pPr>
      <w:r w:rsidRPr="00F62087">
        <w:rPr>
          <w:sz w:val="24"/>
          <w:szCs w:val="24"/>
        </w:rPr>
        <w:lastRenderedPageBreak/>
        <w:t>These principles also apply to</w:t>
      </w:r>
      <w:r>
        <w:rPr>
          <w:sz w:val="24"/>
          <w:szCs w:val="24"/>
        </w:rPr>
        <w:t xml:space="preserve"> services that are </w:t>
      </w:r>
      <w:r w:rsidRPr="00F62087">
        <w:rPr>
          <w:sz w:val="24"/>
          <w:szCs w:val="24"/>
        </w:rPr>
        <w:t>contract</w:t>
      </w:r>
      <w:r>
        <w:rPr>
          <w:sz w:val="24"/>
          <w:szCs w:val="24"/>
        </w:rPr>
        <w:t>ed</w:t>
      </w:r>
      <w:r w:rsidRPr="00F62087">
        <w:rPr>
          <w:sz w:val="24"/>
          <w:szCs w:val="24"/>
        </w:rPr>
        <w:t xml:space="preserve"> out </w:t>
      </w:r>
      <w:r>
        <w:rPr>
          <w:sz w:val="24"/>
          <w:szCs w:val="24"/>
        </w:rPr>
        <w:t>on</w:t>
      </w:r>
      <w:r w:rsidRPr="00F62087">
        <w:rPr>
          <w:sz w:val="24"/>
          <w:szCs w:val="24"/>
        </w:rPr>
        <w:t xml:space="preserve"> o</w:t>
      </w:r>
      <w:r>
        <w:rPr>
          <w:sz w:val="24"/>
          <w:szCs w:val="24"/>
        </w:rPr>
        <w:t>ur</w:t>
      </w:r>
      <w:r w:rsidRPr="00F62087">
        <w:rPr>
          <w:sz w:val="24"/>
          <w:szCs w:val="24"/>
        </w:rPr>
        <w:t xml:space="preserve"> behalf</w:t>
      </w:r>
      <w:r>
        <w:rPr>
          <w:sz w:val="24"/>
          <w:szCs w:val="24"/>
        </w:rPr>
        <w:t xml:space="preserve"> which we will support to achieve our vision and policy objectives.</w:t>
      </w:r>
      <w:r w:rsidRPr="00F62087">
        <w:rPr>
          <w:sz w:val="24"/>
          <w:szCs w:val="24"/>
        </w:rPr>
        <w:t xml:space="preserve">  </w:t>
      </w:r>
    </w:p>
    <w:p w14:paraId="1E2FEC06" w14:textId="77777777" w:rsidR="00C24EBA" w:rsidRDefault="00C24EBA" w:rsidP="00261A8D">
      <w:pPr>
        <w:outlineLvl w:val="1"/>
        <w:rPr>
          <w:rFonts w:ascii="Verdana" w:hAnsi="Verdana" w:cs="Times New Roman"/>
          <w:b/>
          <w:bCs/>
          <w:color w:val="000000"/>
          <w:lang w:val="en" w:eastAsia="en-GB"/>
        </w:rPr>
      </w:pPr>
    </w:p>
    <w:p w14:paraId="2F7E5D60" w14:textId="77777777" w:rsidR="00C24EBA" w:rsidRPr="00BB373E" w:rsidRDefault="00C24EBA" w:rsidP="00C24EBA">
      <w:pPr>
        <w:pStyle w:val="Heading2"/>
        <w:rPr>
          <w:rFonts w:cs="Arial"/>
        </w:rPr>
      </w:pPr>
      <w:r w:rsidRPr="00BB373E">
        <w:rPr>
          <w:rFonts w:cs="Arial"/>
        </w:rPr>
        <w:t>Our Vision</w:t>
      </w:r>
      <w:r w:rsidR="00AE316E" w:rsidRPr="00BB373E">
        <w:rPr>
          <w:rFonts w:cs="Arial"/>
        </w:rPr>
        <w:t xml:space="preserve"> and Values</w:t>
      </w:r>
      <w:r w:rsidRPr="00BB373E">
        <w:rPr>
          <w:rFonts w:cs="Arial"/>
        </w:rPr>
        <w:t xml:space="preserve"> </w:t>
      </w:r>
    </w:p>
    <w:p w14:paraId="1DD0F263" w14:textId="77777777" w:rsidR="00AE316E" w:rsidRPr="00BB373E" w:rsidRDefault="00AE316E" w:rsidP="00AE316E"/>
    <w:p w14:paraId="73EF7084" w14:textId="77777777" w:rsidR="00C24EBA" w:rsidRPr="00BB373E" w:rsidRDefault="00C24EBA" w:rsidP="00814237">
      <w:pPr>
        <w:pStyle w:val="Heading2"/>
        <w:rPr>
          <w:b w:val="0"/>
          <w:color w:val="FF0000"/>
        </w:rPr>
      </w:pPr>
      <w:r w:rsidRPr="00BB373E">
        <w:rPr>
          <w:b w:val="0"/>
        </w:rPr>
        <w:t xml:space="preserve">Our </w:t>
      </w:r>
      <w:r w:rsidR="00AE316E" w:rsidRPr="00BB373E">
        <w:rPr>
          <w:b w:val="0"/>
        </w:rPr>
        <w:t>vision and values</w:t>
      </w:r>
      <w:r w:rsidRPr="00BB373E">
        <w:rPr>
          <w:b w:val="0"/>
        </w:rPr>
        <w:t xml:space="preserve"> </w:t>
      </w:r>
      <w:r w:rsidR="00BB373E" w:rsidRPr="00BB373E">
        <w:rPr>
          <w:b w:val="0"/>
        </w:rPr>
        <w:t>align directly with Sheffield City Councils</w:t>
      </w:r>
      <w:r w:rsidR="00B249CA" w:rsidRPr="00BB373E">
        <w:rPr>
          <w:b w:val="0"/>
        </w:rPr>
        <w:t xml:space="preserve"> </w:t>
      </w:r>
      <w:r w:rsidR="00BB373E" w:rsidRPr="00BB373E">
        <w:rPr>
          <w:b w:val="0"/>
        </w:rPr>
        <w:t>c</w:t>
      </w:r>
      <w:r w:rsidRPr="00BB373E">
        <w:rPr>
          <w:b w:val="0"/>
        </w:rPr>
        <w:t>orporate priorit</w:t>
      </w:r>
      <w:r w:rsidR="00BB373E" w:rsidRPr="00BB373E">
        <w:rPr>
          <w:b w:val="0"/>
        </w:rPr>
        <w:t>y</w:t>
      </w:r>
      <w:r w:rsidRPr="00BB373E">
        <w:rPr>
          <w:b w:val="0"/>
        </w:rPr>
        <w:t xml:space="preserve"> </w:t>
      </w:r>
      <w:r w:rsidR="00BB373E" w:rsidRPr="00BB373E">
        <w:rPr>
          <w:b w:val="0"/>
        </w:rPr>
        <w:t xml:space="preserve">to embrace equality, </w:t>
      </w:r>
      <w:proofErr w:type="gramStart"/>
      <w:r w:rsidR="00BB373E" w:rsidRPr="00BB373E">
        <w:rPr>
          <w:b w:val="0"/>
        </w:rPr>
        <w:t>fairness</w:t>
      </w:r>
      <w:proofErr w:type="gramEnd"/>
      <w:r w:rsidR="00BB373E" w:rsidRPr="00BB373E">
        <w:rPr>
          <w:b w:val="0"/>
        </w:rPr>
        <w:t xml:space="preserve"> and inclusion</w:t>
      </w:r>
      <w:r w:rsidRPr="00BB373E">
        <w:rPr>
          <w:b w:val="0"/>
        </w:rPr>
        <w:t>:</w:t>
      </w:r>
    </w:p>
    <w:p w14:paraId="43BC6CC4" w14:textId="77777777" w:rsidR="00C24EBA" w:rsidRPr="00095ABD" w:rsidRDefault="00C24EBA" w:rsidP="00C24EBA">
      <w:pPr>
        <w:jc w:val="both"/>
        <w:rPr>
          <w:color w:val="FF0000"/>
          <w:highlight w:val="yellow"/>
        </w:rPr>
      </w:pPr>
    </w:p>
    <w:p w14:paraId="2EA57BF0" w14:textId="77777777" w:rsidR="00BB373E" w:rsidRPr="00BB373E" w:rsidRDefault="00BB373E" w:rsidP="00BB373E">
      <w:pPr>
        <w:ind w:left="720"/>
        <w:outlineLvl w:val="1"/>
        <w:rPr>
          <w:rFonts w:cs="Times New Roman"/>
          <w:i/>
          <w:iCs/>
          <w:szCs w:val="20"/>
        </w:rPr>
      </w:pPr>
      <w:bookmarkStart w:id="0" w:name="policy"/>
      <w:r w:rsidRPr="00BB373E">
        <w:rPr>
          <w:rFonts w:cs="Times New Roman"/>
          <w:i/>
          <w:iCs/>
          <w:szCs w:val="20"/>
        </w:rPr>
        <w:t xml:space="preserve">We aim to deliver an inclusive and high-quality education to the people of Sheffield, particularly the most vulnerable and disadvantaged. We strive to improve the life chances of Sheffield citizens by empowering tolerance and mutual respect, achievement and progression, </w:t>
      </w:r>
      <w:proofErr w:type="gramStart"/>
      <w:r w:rsidRPr="00BB373E">
        <w:rPr>
          <w:rFonts w:cs="Times New Roman"/>
          <w:i/>
          <w:iCs/>
          <w:szCs w:val="20"/>
        </w:rPr>
        <w:t>aspiration</w:t>
      </w:r>
      <w:proofErr w:type="gramEnd"/>
      <w:r w:rsidRPr="00BB373E">
        <w:rPr>
          <w:rFonts w:cs="Times New Roman"/>
          <w:i/>
          <w:iCs/>
          <w:szCs w:val="20"/>
        </w:rPr>
        <w:t xml:space="preserve"> and ambition; everyone matters.</w:t>
      </w:r>
    </w:p>
    <w:p w14:paraId="1D906CC6" w14:textId="77777777" w:rsidR="00BB373E" w:rsidRPr="00BB373E" w:rsidRDefault="00BB373E" w:rsidP="00BB373E">
      <w:pPr>
        <w:ind w:left="720"/>
        <w:outlineLvl w:val="1"/>
        <w:rPr>
          <w:rFonts w:cs="Times New Roman"/>
          <w:szCs w:val="20"/>
        </w:rPr>
      </w:pPr>
    </w:p>
    <w:p w14:paraId="48A99F74" w14:textId="77777777" w:rsidR="00BB373E" w:rsidRPr="00BB373E" w:rsidRDefault="00BB373E" w:rsidP="00BB373E">
      <w:pPr>
        <w:numPr>
          <w:ilvl w:val="0"/>
          <w:numId w:val="17"/>
        </w:numPr>
        <w:outlineLvl w:val="1"/>
        <w:rPr>
          <w:rFonts w:cs="Times New Roman"/>
          <w:i/>
          <w:iCs/>
          <w:szCs w:val="20"/>
        </w:rPr>
      </w:pPr>
      <w:r w:rsidRPr="00BB373E">
        <w:rPr>
          <w:rFonts w:cs="Times New Roman"/>
          <w:i/>
          <w:iCs/>
          <w:szCs w:val="20"/>
        </w:rPr>
        <w:t xml:space="preserve">Learners are at the heart of what we do, enabling opportunity and </w:t>
      </w:r>
      <w:proofErr w:type="gramStart"/>
      <w:r w:rsidRPr="00BB373E">
        <w:rPr>
          <w:rFonts w:cs="Times New Roman"/>
          <w:i/>
          <w:iCs/>
          <w:szCs w:val="20"/>
        </w:rPr>
        <w:t>success</w:t>
      </w:r>
      <w:proofErr w:type="gramEnd"/>
    </w:p>
    <w:p w14:paraId="2E56EF79" w14:textId="77777777" w:rsidR="00BB373E" w:rsidRPr="00BB373E" w:rsidRDefault="00BB373E" w:rsidP="00BB373E">
      <w:pPr>
        <w:ind w:left="720"/>
        <w:outlineLvl w:val="1"/>
        <w:rPr>
          <w:rFonts w:cs="Times New Roman"/>
          <w:i/>
          <w:iCs/>
          <w:szCs w:val="20"/>
        </w:rPr>
      </w:pPr>
    </w:p>
    <w:p w14:paraId="582DAFA0" w14:textId="77777777" w:rsidR="00BB373E" w:rsidRPr="00BB373E" w:rsidRDefault="00BB373E" w:rsidP="00BB373E">
      <w:pPr>
        <w:numPr>
          <w:ilvl w:val="0"/>
          <w:numId w:val="17"/>
        </w:numPr>
        <w:outlineLvl w:val="1"/>
        <w:rPr>
          <w:rFonts w:cs="Times New Roman"/>
          <w:i/>
          <w:iCs/>
          <w:szCs w:val="20"/>
        </w:rPr>
      </w:pPr>
      <w:r w:rsidRPr="00BB373E">
        <w:rPr>
          <w:rFonts w:cs="Times New Roman"/>
          <w:i/>
          <w:iCs/>
          <w:szCs w:val="20"/>
        </w:rPr>
        <w:t xml:space="preserve">We provide high-quality education delivered with integrity and </w:t>
      </w:r>
      <w:proofErr w:type="gramStart"/>
      <w:r w:rsidRPr="00BB373E">
        <w:rPr>
          <w:rFonts w:cs="Times New Roman"/>
          <w:i/>
          <w:iCs/>
          <w:szCs w:val="20"/>
        </w:rPr>
        <w:t>trust</w:t>
      </w:r>
      <w:proofErr w:type="gramEnd"/>
    </w:p>
    <w:p w14:paraId="6BB76F94" w14:textId="77777777" w:rsidR="00BB373E" w:rsidRPr="00BB373E" w:rsidRDefault="00BB373E" w:rsidP="00BB373E">
      <w:pPr>
        <w:ind w:left="720"/>
        <w:outlineLvl w:val="1"/>
        <w:rPr>
          <w:rFonts w:cs="Times New Roman"/>
          <w:i/>
          <w:iCs/>
          <w:szCs w:val="20"/>
        </w:rPr>
      </w:pPr>
    </w:p>
    <w:p w14:paraId="77407487" w14:textId="77777777" w:rsidR="00C24EBA" w:rsidRPr="00BB373E" w:rsidRDefault="00BB373E" w:rsidP="00BB373E">
      <w:pPr>
        <w:numPr>
          <w:ilvl w:val="0"/>
          <w:numId w:val="17"/>
        </w:numPr>
        <w:outlineLvl w:val="1"/>
        <w:rPr>
          <w:rFonts w:cs="Times New Roman"/>
          <w:i/>
          <w:iCs/>
          <w:szCs w:val="20"/>
        </w:rPr>
      </w:pPr>
      <w:r w:rsidRPr="00BB373E">
        <w:rPr>
          <w:rFonts w:cs="Times New Roman"/>
          <w:i/>
          <w:iCs/>
          <w:szCs w:val="20"/>
        </w:rPr>
        <w:t>By working as one we achieve together</w:t>
      </w:r>
    </w:p>
    <w:bookmarkEnd w:id="0"/>
    <w:p w14:paraId="7EC3514E" w14:textId="77777777" w:rsidR="00261A8D" w:rsidRDefault="00261A8D"/>
    <w:p w14:paraId="26131DB1" w14:textId="77777777" w:rsidR="002D57E5" w:rsidRDefault="002D57E5" w:rsidP="002D57E5">
      <w:pPr>
        <w:pStyle w:val="BodyText2"/>
        <w:rPr>
          <w:rFonts w:cs="Arial"/>
          <w:b/>
          <w:sz w:val="24"/>
        </w:rPr>
      </w:pPr>
      <w:r>
        <w:rPr>
          <w:rFonts w:cs="Arial"/>
          <w:b/>
          <w:sz w:val="24"/>
        </w:rPr>
        <w:t>Policy Objectives</w:t>
      </w:r>
    </w:p>
    <w:p w14:paraId="4666C89F" w14:textId="77777777" w:rsidR="00E00646" w:rsidRDefault="00E00646" w:rsidP="002D57E5">
      <w:pPr>
        <w:pStyle w:val="BodyText2"/>
        <w:rPr>
          <w:rFonts w:cs="Arial"/>
          <w:b/>
          <w:sz w:val="24"/>
        </w:rPr>
      </w:pPr>
    </w:p>
    <w:p w14:paraId="702B53E0" w14:textId="77777777" w:rsidR="002D57E5" w:rsidRDefault="003551AC" w:rsidP="002D57E5">
      <w:pPr>
        <w:pStyle w:val="BodyText2"/>
        <w:rPr>
          <w:rFonts w:cs="Arial"/>
          <w:sz w:val="24"/>
        </w:rPr>
      </w:pPr>
      <w:r>
        <w:rPr>
          <w:rFonts w:cs="Arial"/>
          <w:sz w:val="24"/>
        </w:rPr>
        <w:t>We</w:t>
      </w:r>
      <w:r w:rsidR="002D57E5">
        <w:rPr>
          <w:rFonts w:cs="Arial"/>
          <w:sz w:val="24"/>
        </w:rPr>
        <w:t xml:space="preserve"> </w:t>
      </w:r>
      <w:r>
        <w:rPr>
          <w:rFonts w:cs="Arial"/>
          <w:sz w:val="24"/>
        </w:rPr>
        <w:t xml:space="preserve">are </w:t>
      </w:r>
      <w:r w:rsidR="002D57E5">
        <w:rPr>
          <w:rFonts w:cs="Arial"/>
          <w:sz w:val="24"/>
        </w:rPr>
        <w:t>committed to achieving greater equality by giving learners the best possible opportunity. This includes tackling deprivation and discrimination, increasing accountability to the wider community and ensuring high quality provision.</w:t>
      </w:r>
    </w:p>
    <w:p w14:paraId="493DA997" w14:textId="77777777" w:rsidR="002D57E5" w:rsidRDefault="002D57E5" w:rsidP="002D57E5">
      <w:pPr>
        <w:pStyle w:val="BodyText2"/>
        <w:rPr>
          <w:rFonts w:cs="Arial"/>
          <w:sz w:val="24"/>
        </w:rPr>
      </w:pPr>
    </w:p>
    <w:p w14:paraId="5D9FF160" w14:textId="77777777" w:rsidR="002D57E5" w:rsidRPr="00B145A7" w:rsidRDefault="002D57E5" w:rsidP="002D57E5">
      <w:pPr>
        <w:pStyle w:val="BodyText2"/>
        <w:rPr>
          <w:rFonts w:cs="Arial"/>
          <w:b/>
          <w:bCs/>
          <w:sz w:val="24"/>
        </w:rPr>
      </w:pPr>
      <w:r w:rsidRPr="00B145A7">
        <w:rPr>
          <w:rFonts w:cs="Arial"/>
          <w:b/>
          <w:bCs/>
          <w:sz w:val="24"/>
        </w:rPr>
        <w:t>We will contribute to this by:</w:t>
      </w:r>
    </w:p>
    <w:p w14:paraId="5BFBE2D0" w14:textId="77777777" w:rsidR="003551AC" w:rsidRDefault="003551AC" w:rsidP="002D57E5">
      <w:pPr>
        <w:pStyle w:val="BodyText2"/>
        <w:rPr>
          <w:rFonts w:cs="Arial"/>
          <w:sz w:val="24"/>
        </w:rPr>
      </w:pPr>
    </w:p>
    <w:p w14:paraId="693937D3" w14:textId="77777777" w:rsidR="002D57E5" w:rsidRDefault="002D57E5" w:rsidP="002D57E5">
      <w:pPr>
        <w:pStyle w:val="BodyText2"/>
        <w:numPr>
          <w:ilvl w:val="0"/>
          <w:numId w:val="2"/>
        </w:numPr>
        <w:spacing w:before="120" w:after="120"/>
        <w:ind w:left="357" w:hanging="357"/>
        <w:rPr>
          <w:rFonts w:cs="Arial"/>
          <w:sz w:val="24"/>
        </w:rPr>
      </w:pPr>
      <w:r>
        <w:rPr>
          <w:rFonts w:cs="Arial"/>
          <w:sz w:val="24"/>
        </w:rPr>
        <w:t xml:space="preserve">Setting and meeting targets </w:t>
      </w:r>
      <w:r w:rsidR="003551AC">
        <w:rPr>
          <w:rFonts w:cs="Arial"/>
          <w:sz w:val="24"/>
        </w:rPr>
        <w:t xml:space="preserve">on learning participation </w:t>
      </w:r>
      <w:r>
        <w:rPr>
          <w:rFonts w:cs="Arial"/>
          <w:sz w:val="24"/>
        </w:rPr>
        <w:t>for the number of people living in the most deprived areas of the city.</w:t>
      </w:r>
    </w:p>
    <w:p w14:paraId="531F99EE" w14:textId="77777777" w:rsidR="002D57E5" w:rsidRDefault="002D57E5" w:rsidP="002D57E5">
      <w:pPr>
        <w:pStyle w:val="BodyText2"/>
        <w:numPr>
          <w:ilvl w:val="0"/>
          <w:numId w:val="2"/>
        </w:numPr>
        <w:spacing w:before="120" w:after="120"/>
        <w:ind w:left="357" w:hanging="357"/>
        <w:rPr>
          <w:rFonts w:cs="Arial"/>
          <w:sz w:val="24"/>
        </w:rPr>
      </w:pPr>
      <w:r>
        <w:rPr>
          <w:rFonts w:cs="Arial"/>
          <w:sz w:val="24"/>
        </w:rPr>
        <w:t xml:space="preserve">Setting and meeting targets </w:t>
      </w:r>
      <w:r w:rsidR="003551AC">
        <w:rPr>
          <w:rFonts w:cs="Arial"/>
          <w:sz w:val="24"/>
        </w:rPr>
        <w:t xml:space="preserve">on learning participation </w:t>
      </w:r>
      <w:r>
        <w:rPr>
          <w:rFonts w:cs="Arial"/>
          <w:sz w:val="24"/>
        </w:rPr>
        <w:t xml:space="preserve">for the number of adults from disadvantaged </w:t>
      </w:r>
      <w:r w:rsidR="00E00646">
        <w:rPr>
          <w:rFonts w:cs="Arial"/>
          <w:sz w:val="24"/>
        </w:rPr>
        <w:t xml:space="preserve">or marginalised </w:t>
      </w:r>
      <w:r>
        <w:rPr>
          <w:rFonts w:cs="Arial"/>
          <w:sz w:val="24"/>
        </w:rPr>
        <w:t>groups.</w:t>
      </w:r>
    </w:p>
    <w:p w14:paraId="7E611819" w14:textId="77777777" w:rsidR="002D57E5" w:rsidRDefault="002D57E5" w:rsidP="002D57E5">
      <w:pPr>
        <w:pStyle w:val="BodyText2"/>
        <w:numPr>
          <w:ilvl w:val="0"/>
          <w:numId w:val="2"/>
        </w:numPr>
        <w:spacing w:before="120" w:after="120"/>
        <w:ind w:left="357" w:hanging="357"/>
        <w:rPr>
          <w:rFonts w:cs="Arial"/>
          <w:sz w:val="24"/>
        </w:rPr>
      </w:pPr>
      <w:r>
        <w:rPr>
          <w:rFonts w:cs="Arial"/>
          <w:sz w:val="24"/>
        </w:rPr>
        <w:t>Raising the levels of learner satisfaction, retention</w:t>
      </w:r>
      <w:r w:rsidR="00E00646">
        <w:rPr>
          <w:rFonts w:cs="Arial"/>
          <w:sz w:val="24"/>
        </w:rPr>
        <w:t>,</w:t>
      </w:r>
      <w:r>
        <w:rPr>
          <w:rFonts w:cs="Arial"/>
          <w:sz w:val="24"/>
        </w:rPr>
        <w:t xml:space="preserve"> and achievement.</w:t>
      </w:r>
    </w:p>
    <w:p w14:paraId="6DE672B6" w14:textId="77777777" w:rsidR="00836CE7" w:rsidRPr="00836CE7" w:rsidRDefault="00836CE7" w:rsidP="00836CE7">
      <w:pPr>
        <w:pStyle w:val="BodyText2"/>
        <w:spacing w:before="120" w:after="120"/>
        <w:ind w:left="357"/>
        <w:rPr>
          <w:rFonts w:cs="Arial"/>
          <w:sz w:val="24"/>
        </w:rPr>
      </w:pPr>
    </w:p>
    <w:p w14:paraId="3CCBA53B" w14:textId="77777777" w:rsidR="002D57E5" w:rsidRDefault="002D57E5" w:rsidP="002D57E5">
      <w:pPr>
        <w:pStyle w:val="BodyText2"/>
        <w:rPr>
          <w:rFonts w:cs="Arial"/>
          <w:b/>
          <w:sz w:val="24"/>
        </w:rPr>
      </w:pPr>
      <w:r w:rsidRPr="003551AC">
        <w:rPr>
          <w:rFonts w:cs="Arial"/>
          <w:b/>
          <w:sz w:val="24"/>
        </w:rPr>
        <w:t xml:space="preserve">We will achieve this by: </w:t>
      </w:r>
    </w:p>
    <w:p w14:paraId="6B8E9EAC" w14:textId="77777777" w:rsidR="00836CE7" w:rsidRPr="003551AC" w:rsidRDefault="00836CE7" w:rsidP="002D57E5">
      <w:pPr>
        <w:pStyle w:val="BodyText2"/>
        <w:rPr>
          <w:rFonts w:cs="Arial"/>
          <w:b/>
          <w:sz w:val="24"/>
        </w:rPr>
      </w:pPr>
    </w:p>
    <w:p w14:paraId="596A2F4F" w14:textId="77777777" w:rsidR="002D57E5" w:rsidRDefault="002D57E5" w:rsidP="002D57E5">
      <w:pPr>
        <w:pStyle w:val="BodyText2"/>
        <w:numPr>
          <w:ilvl w:val="0"/>
          <w:numId w:val="2"/>
        </w:numPr>
        <w:spacing w:before="120" w:after="120"/>
        <w:ind w:left="357" w:hanging="357"/>
        <w:rPr>
          <w:rFonts w:cs="Arial"/>
          <w:sz w:val="24"/>
        </w:rPr>
      </w:pPr>
      <w:r>
        <w:rPr>
          <w:rFonts w:cs="Arial"/>
          <w:sz w:val="24"/>
        </w:rPr>
        <w:t>Locating learning provision in the most deprived areas and neighbourhoods</w:t>
      </w:r>
      <w:r w:rsidR="00E00646">
        <w:rPr>
          <w:rFonts w:cs="Arial"/>
          <w:sz w:val="24"/>
        </w:rPr>
        <w:t xml:space="preserve"> of the city</w:t>
      </w:r>
      <w:r>
        <w:rPr>
          <w:rFonts w:cs="Arial"/>
          <w:sz w:val="24"/>
        </w:rPr>
        <w:t>.</w:t>
      </w:r>
    </w:p>
    <w:p w14:paraId="59A5C93B" w14:textId="77777777" w:rsidR="002D57E5" w:rsidRDefault="002D57E5" w:rsidP="002D57E5">
      <w:pPr>
        <w:pStyle w:val="BodyText2"/>
        <w:numPr>
          <w:ilvl w:val="0"/>
          <w:numId w:val="2"/>
        </w:numPr>
        <w:spacing w:before="120" w:after="120"/>
        <w:ind w:left="357" w:hanging="357"/>
        <w:rPr>
          <w:rFonts w:cs="Arial"/>
          <w:sz w:val="24"/>
        </w:rPr>
      </w:pPr>
      <w:r>
        <w:rPr>
          <w:rFonts w:cs="Arial"/>
          <w:sz w:val="24"/>
        </w:rPr>
        <w:lastRenderedPageBreak/>
        <w:t xml:space="preserve">Working with local communities to plan and offer learning provision that reaches </w:t>
      </w:r>
      <w:r w:rsidR="008A7681">
        <w:rPr>
          <w:rFonts w:cs="Arial"/>
          <w:sz w:val="24"/>
        </w:rPr>
        <w:t xml:space="preserve">disadvantaged or marginalised </w:t>
      </w:r>
      <w:r>
        <w:rPr>
          <w:rFonts w:cs="Arial"/>
          <w:sz w:val="24"/>
        </w:rPr>
        <w:t>groups.</w:t>
      </w:r>
    </w:p>
    <w:p w14:paraId="4825CCFA" w14:textId="77777777" w:rsidR="002D57E5" w:rsidRDefault="00AA03C0" w:rsidP="002D57E5">
      <w:pPr>
        <w:pStyle w:val="BodyText2"/>
        <w:numPr>
          <w:ilvl w:val="0"/>
          <w:numId w:val="4"/>
        </w:numPr>
        <w:spacing w:before="120" w:after="120"/>
        <w:ind w:left="357" w:hanging="357"/>
        <w:rPr>
          <w:rFonts w:cs="Arial"/>
          <w:sz w:val="24"/>
        </w:rPr>
      </w:pPr>
      <w:r>
        <w:rPr>
          <w:rFonts w:cs="Arial"/>
          <w:sz w:val="24"/>
        </w:rPr>
        <w:t>Using effective</w:t>
      </w:r>
      <w:r w:rsidR="005A7781">
        <w:rPr>
          <w:rFonts w:cs="Arial"/>
          <w:sz w:val="24"/>
        </w:rPr>
        <w:t xml:space="preserve"> </w:t>
      </w:r>
      <w:r w:rsidR="002D57E5">
        <w:rPr>
          <w:rFonts w:cs="Arial"/>
          <w:sz w:val="24"/>
        </w:rPr>
        <w:t xml:space="preserve">publicity to focus on the number of people from </w:t>
      </w:r>
      <w:r w:rsidR="005A7781">
        <w:rPr>
          <w:rFonts w:cs="Arial"/>
          <w:sz w:val="24"/>
        </w:rPr>
        <w:t>underrepresented</w:t>
      </w:r>
      <w:r w:rsidR="002D57E5">
        <w:rPr>
          <w:rFonts w:cs="Arial"/>
          <w:sz w:val="24"/>
        </w:rPr>
        <w:t xml:space="preserve"> groups </w:t>
      </w:r>
      <w:r w:rsidR="00904848">
        <w:rPr>
          <w:rFonts w:cs="Arial"/>
          <w:sz w:val="24"/>
        </w:rPr>
        <w:t xml:space="preserve">to encourage them </w:t>
      </w:r>
      <w:r w:rsidR="002D57E5">
        <w:rPr>
          <w:rFonts w:cs="Arial"/>
          <w:sz w:val="24"/>
        </w:rPr>
        <w:t>to apply for learning programmes and job opportunities.</w:t>
      </w:r>
    </w:p>
    <w:p w14:paraId="6D3565EA" w14:textId="77777777" w:rsidR="002D57E5" w:rsidRDefault="002D57E5" w:rsidP="002D57E5">
      <w:pPr>
        <w:pStyle w:val="BodyText2"/>
        <w:numPr>
          <w:ilvl w:val="0"/>
          <w:numId w:val="3"/>
        </w:numPr>
        <w:spacing w:before="120" w:after="120"/>
        <w:ind w:left="357" w:hanging="357"/>
        <w:rPr>
          <w:rFonts w:cs="Arial"/>
          <w:sz w:val="24"/>
        </w:rPr>
      </w:pPr>
      <w:r>
        <w:rPr>
          <w:rFonts w:cs="Arial"/>
          <w:sz w:val="24"/>
        </w:rPr>
        <w:t>Ensuring full and fair consideration for all applicants for learning programme opportunities.</w:t>
      </w:r>
    </w:p>
    <w:p w14:paraId="3493ACB5" w14:textId="77777777" w:rsidR="002D57E5" w:rsidRDefault="002D57E5" w:rsidP="002D57E5">
      <w:pPr>
        <w:pStyle w:val="BodyText2"/>
        <w:numPr>
          <w:ilvl w:val="0"/>
          <w:numId w:val="3"/>
        </w:numPr>
        <w:spacing w:before="120" w:after="120"/>
        <w:ind w:left="357" w:hanging="357"/>
        <w:rPr>
          <w:rFonts w:cs="Arial"/>
          <w:sz w:val="24"/>
        </w:rPr>
      </w:pPr>
      <w:r>
        <w:rPr>
          <w:rFonts w:cs="Arial"/>
          <w:sz w:val="24"/>
        </w:rPr>
        <w:t xml:space="preserve">Providing appropriate and relevant support arrangements for learners from disadvantaged </w:t>
      </w:r>
      <w:r w:rsidR="008A7681">
        <w:rPr>
          <w:rFonts w:cs="Arial"/>
          <w:sz w:val="24"/>
        </w:rPr>
        <w:t xml:space="preserve">or marginalised </w:t>
      </w:r>
      <w:r>
        <w:rPr>
          <w:rFonts w:cs="Arial"/>
          <w:sz w:val="24"/>
        </w:rPr>
        <w:t>groups.</w:t>
      </w:r>
    </w:p>
    <w:p w14:paraId="20556868" w14:textId="77777777" w:rsidR="002D57E5" w:rsidRDefault="002D57E5" w:rsidP="002D57E5">
      <w:pPr>
        <w:pStyle w:val="BodyText2"/>
        <w:numPr>
          <w:ilvl w:val="0"/>
          <w:numId w:val="3"/>
        </w:numPr>
        <w:spacing w:before="120" w:after="120"/>
        <w:ind w:left="357" w:hanging="357"/>
        <w:rPr>
          <w:rFonts w:cs="Arial"/>
          <w:sz w:val="24"/>
        </w:rPr>
      </w:pPr>
      <w:r>
        <w:rPr>
          <w:rFonts w:cs="Arial"/>
          <w:sz w:val="24"/>
        </w:rPr>
        <w:t>Raising the level of achievement for those from traditionally poor achieving groups</w:t>
      </w:r>
      <w:r w:rsidR="008A7681">
        <w:rPr>
          <w:rFonts w:cs="Arial"/>
          <w:sz w:val="24"/>
        </w:rPr>
        <w:t xml:space="preserve"> through implementation of effective support</w:t>
      </w:r>
      <w:r>
        <w:rPr>
          <w:rFonts w:cs="Arial"/>
          <w:sz w:val="24"/>
        </w:rPr>
        <w:t>.</w:t>
      </w:r>
    </w:p>
    <w:p w14:paraId="079330A8" w14:textId="77777777" w:rsidR="006A35B5" w:rsidRPr="006A35B5" w:rsidRDefault="006A35B5" w:rsidP="006A35B5">
      <w:pPr>
        <w:numPr>
          <w:ilvl w:val="0"/>
          <w:numId w:val="3"/>
        </w:numPr>
      </w:pPr>
      <w:r>
        <w:t>Taking steps to ensure that satisfaction levels amongst learners from disadvantaged or marginalised groups are as least as high as all other groups.</w:t>
      </w:r>
    </w:p>
    <w:p w14:paraId="34BE4C76" w14:textId="77777777" w:rsidR="002D57E5" w:rsidRDefault="00793982" w:rsidP="002D57E5">
      <w:pPr>
        <w:pStyle w:val="BodyText2"/>
        <w:numPr>
          <w:ilvl w:val="0"/>
          <w:numId w:val="3"/>
        </w:numPr>
        <w:spacing w:before="120" w:after="120"/>
        <w:ind w:left="357" w:hanging="357"/>
        <w:rPr>
          <w:rFonts w:cs="Arial"/>
          <w:sz w:val="24"/>
        </w:rPr>
      </w:pPr>
      <w:r>
        <w:rPr>
          <w:rFonts w:cs="Arial"/>
          <w:sz w:val="24"/>
        </w:rPr>
        <w:t xml:space="preserve">Working with the LLS Equality, </w:t>
      </w:r>
      <w:proofErr w:type="gramStart"/>
      <w:r>
        <w:rPr>
          <w:rFonts w:cs="Arial"/>
          <w:sz w:val="24"/>
        </w:rPr>
        <w:t>Diversity</w:t>
      </w:r>
      <w:proofErr w:type="gramEnd"/>
      <w:r>
        <w:rPr>
          <w:rFonts w:cs="Arial"/>
          <w:sz w:val="24"/>
        </w:rPr>
        <w:t xml:space="preserve"> and Inclusion group</w:t>
      </w:r>
      <w:r w:rsidR="002D57E5">
        <w:rPr>
          <w:rFonts w:cs="Arial"/>
          <w:sz w:val="24"/>
        </w:rPr>
        <w:t xml:space="preserve"> to turn objectives into achievements and continually improve performance</w:t>
      </w:r>
      <w:r w:rsidR="009D595A">
        <w:rPr>
          <w:rFonts w:cs="Arial"/>
          <w:sz w:val="24"/>
        </w:rPr>
        <w:t>.</w:t>
      </w:r>
    </w:p>
    <w:p w14:paraId="038823E3" w14:textId="77777777" w:rsidR="006A35B5" w:rsidRDefault="006A35B5" w:rsidP="002D57E5">
      <w:pPr>
        <w:pStyle w:val="BodyText2"/>
        <w:numPr>
          <w:ilvl w:val="0"/>
          <w:numId w:val="3"/>
        </w:numPr>
        <w:spacing w:before="120" w:after="120"/>
        <w:ind w:left="357" w:hanging="357"/>
        <w:rPr>
          <w:rFonts w:cs="Arial"/>
          <w:sz w:val="24"/>
        </w:rPr>
      </w:pPr>
      <w:r w:rsidRPr="006A35B5">
        <w:rPr>
          <w:rFonts w:cs="Arial"/>
          <w:sz w:val="24"/>
        </w:rPr>
        <w:t xml:space="preserve">Refer to the SCC Race Equality Commission report to ensure the curriculum remains fit for purpose, creating equity for all learners to qualify good progression routes into HE, </w:t>
      </w:r>
      <w:proofErr w:type="gramStart"/>
      <w:r w:rsidRPr="006A35B5">
        <w:rPr>
          <w:rFonts w:cs="Arial"/>
          <w:sz w:val="24"/>
        </w:rPr>
        <w:t>FE</w:t>
      </w:r>
      <w:proofErr w:type="gramEnd"/>
      <w:r w:rsidRPr="006A35B5">
        <w:rPr>
          <w:rFonts w:cs="Arial"/>
          <w:sz w:val="24"/>
        </w:rPr>
        <w:t xml:space="preserve"> and employment.</w:t>
      </w:r>
    </w:p>
    <w:p w14:paraId="18D566DA" w14:textId="77777777" w:rsidR="007B7917" w:rsidRDefault="007B7917" w:rsidP="007B7917">
      <w:pPr>
        <w:rPr>
          <w:sz w:val="22"/>
          <w:szCs w:val="22"/>
        </w:rPr>
      </w:pPr>
    </w:p>
    <w:p w14:paraId="4DD77330" w14:textId="77777777" w:rsidR="00AC6DDD" w:rsidRDefault="002D57E5" w:rsidP="002D57E5">
      <w:pPr>
        <w:rPr>
          <w:b/>
        </w:rPr>
      </w:pPr>
      <w:r>
        <w:rPr>
          <w:b/>
        </w:rPr>
        <w:t>Consultation</w:t>
      </w:r>
    </w:p>
    <w:p w14:paraId="5D6AE8E7" w14:textId="77777777" w:rsidR="002D57E5" w:rsidRDefault="002D57E5" w:rsidP="002D57E5">
      <w:r>
        <w:rPr>
          <w:b/>
        </w:rPr>
        <w:br/>
      </w:r>
      <w:r>
        <w:t xml:space="preserve">We </w:t>
      </w:r>
      <w:r w:rsidRPr="00406C4C">
        <w:t>will</w:t>
      </w:r>
      <w:r>
        <w:t xml:space="preserve"> involve and consult communities on our policies and practices as widely as possible by:</w:t>
      </w:r>
    </w:p>
    <w:p w14:paraId="6975D868" w14:textId="77777777" w:rsidR="002D57E5" w:rsidRDefault="002D57E5" w:rsidP="002D57E5"/>
    <w:p w14:paraId="68FBFC99" w14:textId="77777777" w:rsidR="002D57E5" w:rsidRDefault="002D57E5" w:rsidP="002D57E5">
      <w:pPr>
        <w:numPr>
          <w:ilvl w:val="0"/>
          <w:numId w:val="6"/>
        </w:numPr>
      </w:pPr>
      <w:r>
        <w:t>Assist</w:t>
      </w:r>
      <w:r w:rsidR="00F62087">
        <w:t>ing</w:t>
      </w:r>
      <w:r>
        <w:t xml:space="preserve"> learners and potential learners, especially those from disadvantaged sections of the community to fully take part in our services.</w:t>
      </w:r>
    </w:p>
    <w:p w14:paraId="26166C39" w14:textId="77777777" w:rsidR="002D57E5" w:rsidRDefault="002D57E5" w:rsidP="002D57E5">
      <w:pPr>
        <w:pStyle w:val="Heading3"/>
        <w:rPr>
          <w:sz w:val="24"/>
        </w:rPr>
      </w:pPr>
      <w:r>
        <w:rPr>
          <w:sz w:val="24"/>
        </w:rPr>
        <w:t>Access and Culture</w:t>
      </w:r>
    </w:p>
    <w:p w14:paraId="45429D19" w14:textId="77777777" w:rsidR="00836CE7" w:rsidRPr="00836CE7" w:rsidRDefault="00836CE7" w:rsidP="00836CE7"/>
    <w:p w14:paraId="2791B27B" w14:textId="77777777" w:rsidR="00F62087" w:rsidRDefault="002D57E5" w:rsidP="002D57E5">
      <w:r>
        <w:t xml:space="preserve">We aim to have a culture where everyone is </w:t>
      </w:r>
      <w:proofErr w:type="gramStart"/>
      <w:r>
        <w:t>respected</w:t>
      </w:r>
      <w:proofErr w:type="gramEnd"/>
      <w:r>
        <w:t xml:space="preserve"> and diversity is valued. </w:t>
      </w:r>
    </w:p>
    <w:p w14:paraId="1B78EFD4" w14:textId="77777777" w:rsidR="00F62087" w:rsidRDefault="00F62087" w:rsidP="002D57E5"/>
    <w:p w14:paraId="09955503" w14:textId="77777777" w:rsidR="002D57E5" w:rsidRDefault="002D57E5" w:rsidP="002D57E5">
      <w:r>
        <w:t>We will:</w:t>
      </w:r>
    </w:p>
    <w:p w14:paraId="40EB0205" w14:textId="77777777" w:rsidR="002D57E5" w:rsidRDefault="002D57E5" w:rsidP="002D57E5">
      <w:pPr>
        <w:numPr>
          <w:ilvl w:val="0"/>
          <w:numId w:val="7"/>
        </w:numPr>
        <w:spacing w:before="120"/>
        <w:ind w:left="714" w:hanging="357"/>
      </w:pPr>
      <w:r>
        <w:t xml:space="preserve">Promote images that show diversity and publicity. Our learning materials will show positive images and use language to counteract </w:t>
      </w:r>
      <w:r w:rsidR="00F62087">
        <w:t xml:space="preserve">prejudice and </w:t>
      </w:r>
      <w:r>
        <w:t>discrimination.</w:t>
      </w:r>
    </w:p>
    <w:p w14:paraId="12B960EC" w14:textId="77777777" w:rsidR="002D57E5" w:rsidRDefault="002D57E5" w:rsidP="002D57E5">
      <w:pPr>
        <w:numPr>
          <w:ilvl w:val="0"/>
          <w:numId w:val="7"/>
        </w:numPr>
        <w:spacing w:before="120"/>
        <w:ind w:left="714" w:hanging="357"/>
      </w:pPr>
      <w:r>
        <w:t xml:space="preserve">Provide information in a range of formats </w:t>
      </w:r>
      <w:proofErr w:type="gramStart"/>
      <w:r>
        <w:t>e.g.</w:t>
      </w:r>
      <w:proofErr w:type="gramEnd"/>
      <w:r>
        <w:t xml:space="preserve"> </w:t>
      </w:r>
      <w:r w:rsidR="00F62087">
        <w:t>large print, other</w:t>
      </w:r>
      <w:r>
        <w:t xml:space="preserve"> languages, via interpreters for those whose first language is not English and sign language for BSL users.</w:t>
      </w:r>
    </w:p>
    <w:p w14:paraId="6CC7EECF" w14:textId="77777777" w:rsidR="002D57E5" w:rsidRDefault="002D57E5" w:rsidP="002D57E5">
      <w:pPr>
        <w:spacing w:before="120"/>
      </w:pPr>
    </w:p>
    <w:p w14:paraId="4D217A6D" w14:textId="77777777" w:rsidR="005C0AE2" w:rsidRDefault="005C0AE2" w:rsidP="00CE503A">
      <w:pPr>
        <w:pStyle w:val="BodyText2"/>
        <w:rPr>
          <w:rFonts w:cs="Arial"/>
          <w:sz w:val="24"/>
        </w:rPr>
      </w:pPr>
    </w:p>
    <w:p w14:paraId="186291EC" w14:textId="77777777" w:rsidR="00CE503A" w:rsidRDefault="00CE503A" w:rsidP="00CE503A">
      <w:pPr>
        <w:pStyle w:val="BodyText2"/>
        <w:rPr>
          <w:rFonts w:cs="Arial"/>
          <w:b/>
          <w:sz w:val="24"/>
        </w:rPr>
      </w:pPr>
      <w:r>
        <w:rPr>
          <w:rFonts w:cs="Arial"/>
          <w:b/>
          <w:sz w:val="24"/>
        </w:rPr>
        <w:t>Communication</w:t>
      </w:r>
    </w:p>
    <w:p w14:paraId="1884DAE9" w14:textId="77777777" w:rsidR="00836CE7" w:rsidRDefault="00836CE7" w:rsidP="00CE503A">
      <w:pPr>
        <w:pStyle w:val="BodyText2"/>
        <w:rPr>
          <w:rFonts w:cs="Arial"/>
          <w:b/>
          <w:sz w:val="24"/>
        </w:rPr>
      </w:pPr>
    </w:p>
    <w:p w14:paraId="3BCEDDC2" w14:textId="77777777" w:rsidR="00CE503A" w:rsidRDefault="00CE503A" w:rsidP="00CE503A">
      <w:r>
        <w:t xml:space="preserve">We will ensure that </w:t>
      </w:r>
      <w:proofErr w:type="gramStart"/>
      <w:r>
        <w:t>all of</w:t>
      </w:r>
      <w:proofErr w:type="gramEnd"/>
      <w:r>
        <w:t xml:space="preserve"> our employees are up to date, informed, understand the Equality Policy and receive any professional development and support needed. </w:t>
      </w:r>
    </w:p>
    <w:p w14:paraId="0A1E2F66" w14:textId="77777777" w:rsidR="00CE503A" w:rsidRDefault="00CE503A" w:rsidP="00CE503A">
      <w:pPr>
        <w:pStyle w:val="BodyText2"/>
        <w:rPr>
          <w:rFonts w:cs="Arial"/>
          <w:sz w:val="24"/>
        </w:rPr>
      </w:pPr>
    </w:p>
    <w:p w14:paraId="430D2051" w14:textId="77777777" w:rsidR="00CE503A" w:rsidRDefault="00CE503A" w:rsidP="00CE503A">
      <w:pPr>
        <w:pStyle w:val="BodyText2"/>
        <w:rPr>
          <w:rFonts w:cs="Arial"/>
          <w:sz w:val="24"/>
        </w:rPr>
      </w:pPr>
      <w:proofErr w:type="gramStart"/>
      <w:r>
        <w:rPr>
          <w:rFonts w:cs="Arial"/>
          <w:sz w:val="24"/>
        </w:rPr>
        <w:t>All of</w:t>
      </w:r>
      <w:proofErr w:type="gramEnd"/>
      <w:r>
        <w:rPr>
          <w:rFonts w:cs="Arial"/>
          <w:sz w:val="24"/>
        </w:rPr>
        <w:t xml:space="preserve"> our learners will be informed about the Equality Policy, their rights and responsibilities under this and related procedures. This will happen at the start of learning during induction and throughout their time with us. </w:t>
      </w:r>
    </w:p>
    <w:p w14:paraId="699D891B" w14:textId="77777777" w:rsidR="00CE503A" w:rsidRPr="000311C8" w:rsidRDefault="00CE503A" w:rsidP="00CE503A">
      <w:pPr>
        <w:jc w:val="both"/>
        <w:rPr>
          <w:b/>
          <w:lang w:eastAsia="en-GB"/>
        </w:rPr>
      </w:pPr>
    </w:p>
    <w:p w14:paraId="5BA1CE2A" w14:textId="77777777" w:rsidR="00CE503A" w:rsidRDefault="00CE503A" w:rsidP="00CE503A">
      <w:pPr>
        <w:keepNext/>
        <w:outlineLvl w:val="2"/>
        <w:rPr>
          <w:rFonts w:cs="Times New Roman"/>
          <w:b/>
          <w:bCs/>
          <w:szCs w:val="20"/>
        </w:rPr>
      </w:pPr>
      <w:r w:rsidRPr="00425E92">
        <w:rPr>
          <w:rFonts w:cs="Times New Roman"/>
          <w:b/>
          <w:bCs/>
          <w:szCs w:val="20"/>
        </w:rPr>
        <w:t xml:space="preserve">Rights and Responsibilities </w:t>
      </w:r>
    </w:p>
    <w:p w14:paraId="696EF6AD" w14:textId="77777777" w:rsidR="00836CE7" w:rsidRPr="00261A8D" w:rsidRDefault="00836CE7" w:rsidP="00CE503A">
      <w:pPr>
        <w:keepNext/>
        <w:outlineLvl w:val="2"/>
        <w:rPr>
          <w:rFonts w:cs="Times New Roman"/>
          <w:b/>
          <w:bCs/>
          <w:szCs w:val="20"/>
        </w:rPr>
      </w:pPr>
    </w:p>
    <w:p w14:paraId="60FA2762" w14:textId="77777777" w:rsidR="00CE503A" w:rsidRPr="000311C8" w:rsidRDefault="00CE503A" w:rsidP="00CE503A">
      <w:pPr>
        <w:rPr>
          <w:lang w:eastAsia="en-GB"/>
        </w:rPr>
      </w:pPr>
      <w:r w:rsidRPr="000311C8">
        <w:rPr>
          <w:lang w:eastAsia="en-GB"/>
        </w:rPr>
        <w:t xml:space="preserve">We all have a right to be treated fairly and with dignity and respect. We are also responsible for ensuring that our own actions and behaviours are fair and that we respect the dignity of others. </w:t>
      </w:r>
    </w:p>
    <w:p w14:paraId="77C5C0F3" w14:textId="77777777" w:rsidR="00CE503A" w:rsidRDefault="00CE503A" w:rsidP="002D57E5">
      <w:pPr>
        <w:spacing w:before="120"/>
      </w:pPr>
    </w:p>
    <w:p w14:paraId="78882F1F" w14:textId="77777777" w:rsidR="002D57E5" w:rsidRDefault="002D57E5" w:rsidP="002D57E5">
      <w:pPr>
        <w:pStyle w:val="Heading2"/>
        <w:rPr>
          <w:rFonts w:cs="Arial"/>
        </w:rPr>
      </w:pPr>
      <w:r>
        <w:rPr>
          <w:rFonts w:cs="Arial"/>
        </w:rPr>
        <w:t>Monitoring and Review</w:t>
      </w:r>
    </w:p>
    <w:p w14:paraId="1B84BA6A" w14:textId="77777777" w:rsidR="00836CE7" w:rsidRPr="00836CE7" w:rsidRDefault="00836CE7" w:rsidP="00836CE7"/>
    <w:p w14:paraId="4DF03B9D" w14:textId="77777777" w:rsidR="002D57E5" w:rsidRDefault="002D57E5" w:rsidP="002D57E5">
      <w:pPr>
        <w:pStyle w:val="BodyText2"/>
        <w:rPr>
          <w:rFonts w:cs="Arial"/>
          <w:sz w:val="24"/>
        </w:rPr>
      </w:pPr>
      <w:r>
        <w:rPr>
          <w:rFonts w:cs="Arial"/>
          <w:sz w:val="24"/>
        </w:rPr>
        <w:t>We will regularly review our procedures to ensure that they are removing barriers or eliminating potentially discriminating practice.</w:t>
      </w:r>
    </w:p>
    <w:p w14:paraId="142BDE57" w14:textId="77777777" w:rsidR="002D57E5" w:rsidRDefault="002D57E5" w:rsidP="002D57E5">
      <w:pPr>
        <w:pStyle w:val="BodyText2"/>
        <w:rPr>
          <w:rFonts w:cs="Arial"/>
          <w:sz w:val="24"/>
        </w:rPr>
      </w:pPr>
    </w:p>
    <w:p w14:paraId="71FD5D16" w14:textId="77777777" w:rsidR="002D57E5" w:rsidRDefault="002D57E5" w:rsidP="002D57E5">
      <w:pPr>
        <w:pStyle w:val="BodyText2"/>
        <w:rPr>
          <w:rFonts w:cs="Arial"/>
          <w:sz w:val="24"/>
        </w:rPr>
      </w:pPr>
      <w:r>
        <w:rPr>
          <w:rFonts w:cs="Arial"/>
          <w:sz w:val="24"/>
        </w:rPr>
        <w:t>Regular review ensures our policies and procedures are more aligned to business needs and reflect any changes to legislative requirements.</w:t>
      </w:r>
    </w:p>
    <w:p w14:paraId="1FE8F8A6" w14:textId="77777777" w:rsidR="002D57E5" w:rsidRDefault="002D57E5" w:rsidP="002D57E5">
      <w:pPr>
        <w:pStyle w:val="BodyText2"/>
        <w:rPr>
          <w:rFonts w:cs="Arial"/>
          <w:sz w:val="24"/>
        </w:rPr>
      </w:pPr>
    </w:p>
    <w:p w14:paraId="4797C242" w14:textId="77777777" w:rsidR="002D57E5" w:rsidRDefault="002D57E5" w:rsidP="002D57E5">
      <w:pPr>
        <w:pStyle w:val="BodyText2"/>
        <w:rPr>
          <w:rFonts w:cs="Arial"/>
          <w:sz w:val="24"/>
        </w:rPr>
      </w:pPr>
      <w:r>
        <w:rPr>
          <w:rFonts w:cs="Arial"/>
          <w:sz w:val="24"/>
        </w:rPr>
        <w:t>Monitoring and evaluation will be through business planning for the section.</w:t>
      </w:r>
    </w:p>
    <w:p w14:paraId="24044288" w14:textId="77777777" w:rsidR="002D57E5" w:rsidRDefault="002D57E5" w:rsidP="002D57E5">
      <w:pPr>
        <w:pStyle w:val="BodyText2"/>
        <w:rPr>
          <w:rFonts w:cs="Arial"/>
          <w:sz w:val="24"/>
        </w:rPr>
      </w:pPr>
    </w:p>
    <w:p w14:paraId="52792C1A" w14:textId="77777777" w:rsidR="002D57E5" w:rsidRDefault="002D57E5" w:rsidP="002D57E5">
      <w:pPr>
        <w:pStyle w:val="BodyText2"/>
        <w:rPr>
          <w:rFonts w:cs="Arial"/>
          <w:sz w:val="24"/>
        </w:rPr>
      </w:pPr>
      <w:r>
        <w:rPr>
          <w:rFonts w:cs="Arial"/>
          <w:sz w:val="24"/>
        </w:rPr>
        <w:t xml:space="preserve">There will be a formal review of the policies, </w:t>
      </w:r>
      <w:proofErr w:type="gramStart"/>
      <w:r>
        <w:rPr>
          <w:rFonts w:cs="Arial"/>
          <w:sz w:val="24"/>
        </w:rPr>
        <w:t>procedures</w:t>
      </w:r>
      <w:proofErr w:type="gramEnd"/>
      <w:r>
        <w:rPr>
          <w:rFonts w:cs="Arial"/>
          <w:sz w:val="24"/>
        </w:rPr>
        <w:t xml:space="preserve"> and action plans on an annual basis.</w:t>
      </w:r>
    </w:p>
    <w:p w14:paraId="0D9DD357" w14:textId="77777777" w:rsidR="002D57E5" w:rsidRDefault="002D57E5" w:rsidP="002D57E5">
      <w:pPr>
        <w:pStyle w:val="BodyText2"/>
        <w:rPr>
          <w:rFonts w:cs="Arial"/>
          <w:sz w:val="24"/>
        </w:rPr>
      </w:pPr>
    </w:p>
    <w:p w14:paraId="7AC167AD" w14:textId="77777777" w:rsidR="002D57E5" w:rsidRDefault="002D57E5" w:rsidP="002D57E5">
      <w:pPr>
        <w:pStyle w:val="BodyText2"/>
        <w:rPr>
          <w:rFonts w:cs="Arial"/>
          <w:sz w:val="24"/>
        </w:rPr>
      </w:pPr>
      <w:r>
        <w:rPr>
          <w:rFonts w:cs="Arial"/>
          <w:sz w:val="24"/>
        </w:rPr>
        <w:t xml:space="preserve">We will ensure that equality and diversity is included during business reviews such as self-assessment reporting and any development planning for OFSTED, </w:t>
      </w:r>
      <w:r w:rsidR="00262230">
        <w:rPr>
          <w:rFonts w:cs="Arial"/>
          <w:sz w:val="24"/>
        </w:rPr>
        <w:t xml:space="preserve">Education </w:t>
      </w:r>
      <w:r w:rsidR="00C9660F">
        <w:rPr>
          <w:rFonts w:cs="Arial"/>
          <w:sz w:val="24"/>
        </w:rPr>
        <w:t xml:space="preserve">and Skills </w:t>
      </w:r>
      <w:r w:rsidR="00262230">
        <w:rPr>
          <w:rFonts w:cs="Arial"/>
          <w:sz w:val="24"/>
        </w:rPr>
        <w:t>Funding Authority (E</w:t>
      </w:r>
      <w:r w:rsidR="00C9660F">
        <w:rPr>
          <w:rFonts w:cs="Arial"/>
          <w:sz w:val="24"/>
        </w:rPr>
        <w:t>S</w:t>
      </w:r>
      <w:r w:rsidR="00262230">
        <w:rPr>
          <w:rFonts w:cs="Arial"/>
          <w:sz w:val="24"/>
        </w:rPr>
        <w:t>FA)</w:t>
      </w:r>
      <w:r>
        <w:rPr>
          <w:rFonts w:cs="Arial"/>
          <w:sz w:val="24"/>
        </w:rPr>
        <w:t xml:space="preserve"> or Regeneration Projects. We will use Equality Analysis to ensure equal outcomes and to reduce adverse impact.</w:t>
      </w:r>
    </w:p>
    <w:p w14:paraId="68B34517" w14:textId="77777777" w:rsidR="002D57E5" w:rsidRDefault="002D57E5" w:rsidP="002D57E5">
      <w:pPr>
        <w:pStyle w:val="BodyText2"/>
        <w:rPr>
          <w:rFonts w:cs="Arial"/>
          <w:sz w:val="24"/>
        </w:rPr>
      </w:pPr>
    </w:p>
    <w:p w14:paraId="406E7D44" w14:textId="77777777" w:rsidR="002D57E5" w:rsidRDefault="002D57E5" w:rsidP="002D57E5">
      <w:pPr>
        <w:pStyle w:val="BodyText2"/>
        <w:rPr>
          <w:rFonts w:cs="Arial"/>
          <w:sz w:val="24"/>
        </w:rPr>
      </w:pPr>
      <w:r>
        <w:rPr>
          <w:rFonts w:cs="Arial"/>
          <w:sz w:val="24"/>
        </w:rPr>
        <w:t>We will monitor the use and impact of our services to:</w:t>
      </w:r>
    </w:p>
    <w:p w14:paraId="69C8617B" w14:textId="77777777" w:rsidR="002D57E5" w:rsidRDefault="002D57E5" w:rsidP="002D57E5">
      <w:pPr>
        <w:pStyle w:val="BodyText2"/>
        <w:numPr>
          <w:ilvl w:val="0"/>
          <w:numId w:val="8"/>
        </w:numPr>
        <w:spacing w:before="120"/>
        <w:ind w:left="357" w:hanging="357"/>
        <w:rPr>
          <w:rFonts w:cs="Arial"/>
          <w:sz w:val="24"/>
        </w:rPr>
      </w:pPr>
      <w:r>
        <w:rPr>
          <w:rFonts w:cs="Arial"/>
          <w:sz w:val="24"/>
        </w:rPr>
        <w:t>Improve the take up by, and achievement levels of disadvantaged groups.</w:t>
      </w:r>
    </w:p>
    <w:p w14:paraId="4750AC56" w14:textId="77777777" w:rsidR="002D57E5" w:rsidRDefault="002D57E5" w:rsidP="002D57E5">
      <w:pPr>
        <w:pStyle w:val="BodyText2"/>
        <w:numPr>
          <w:ilvl w:val="0"/>
          <w:numId w:val="8"/>
        </w:numPr>
        <w:spacing w:before="120"/>
        <w:ind w:left="357" w:hanging="357"/>
        <w:rPr>
          <w:rFonts w:cs="Arial"/>
          <w:sz w:val="24"/>
        </w:rPr>
      </w:pPr>
      <w:r>
        <w:rPr>
          <w:rFonts w:cs="Arial"/>
          <w:sz w:val="24"/>
        </w:rPr>
        <w:t>Identify gaps and disparities in learning provision.</w:t>
      </w:r>
    </w:p>
    <w:p w14:paraId="7CF0345B" w14:textId="77777777" w:rsidR="002D57E5" w:rsidRDefault="002D57E5" w:rsidP="002D57E5">
      <w:pPr>
        <w:pStyle w:val="BodyText2"/>
        <w:numPr>
          <w:ilvl w:val="0"/>
          <w:numId w:val="8"/>
        </w:numPr>
        <w:spacing w:before="120"/>
        <w:ind w:left="357" w:hanging="357"/>
        <w:rPr>
          <w:rFonts w:cs="Arial"/>
          <w:sz w:val="24"/>
        </w:rPr>
      </w:pPr>
      <w:r>
        <w:rPr>
          <w:rFonts w:cs="Arial"/>
          <w:sz w:val="24"/>
        </w:rPr>
        <w:t>Identify the need for changes.</w:t>
      </w:r>
    </w:p>
    <w:p w14:paraId="26159473" w14:textId="77777777" w:rsidR="000311C8" w:rsidRPr="005C0AE2" w:rsidRDefault="002D57E5" w:rsidP="005C0AE2">
      <w:pPr>
        <w:pStyle w:val="BodyText2"/>
        <w:numPr>
          <w:ilvl w:val="0"/>
          <w:numId w:val="8"/>
        </w:numPr>
        <w:spacing w:before="120"/>
        <w:ind w:left="357" w:hanging="357"/>
        <w:rPr>
          <w:rFonts w:cs="Arial"/>
          <w:sz w:val="24"/>
        </w:rPr>
      </w:pPr>
      <w:r>
        <w:rPr>
          <w:rFonts w:cs="Arial"/>
          <w:sz w:val="24"/>
        </w:rPr>
        <w:t xml:space="preserve">To better target resources to address discriminatory practice. </w:t>
      </w:r>
    </w:p>
    <w:sectPr w:rsidR="000311C8" w:rsidRPr="005C0AE2">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0BE0" w14:textId="77777777" w:rsidR="002D130A" w:rsidRDefault="002D130A">
      <w:r>
        <w:separator/>
      </w:r>
    </w:p>
  </w:endnote>
  <w:endnote w:type="continuationSeparator" w:id="0">
    <w:p w14:paraId="39EE06FA" w14:textId="77777777" w:rsidR="002D130A" w:rsidRDefault="002D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74FE" w14:textId="77777777" w:rsidR="00C063D9" w:rsidRDefault="00C063D9"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78F9F5" w14:textId="77777777" w:rsidR="00C063D9" w:rsidRDefault="00C063D9" w:rsidP="007B7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C60E" w14:textId="77777777" w:rsidR="00C063D9" w:rsidRPr="004023D4" w:rsidRDefault="009C0A5A" w:rsidP="00BB7125">
    <w:pPr>
      <w:pStyle w:val="Footer"/>
      <w:ind w:right="360"/>
      <w:rPr>
        <w:lang w:val="en-US"/>
      </w:rPr>
    </w:pPr>
    <w:r w:rsidRPr="004023D4">
      <w:rPr>
        <w:lang w:val="en-US"/>
      </w:rPr>
      <w:t>POL024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E41C" w14:textId="77777777" w:rsidR="002D130A" w:rsidRDefault="002D130A">
      <w:r>
        <w:separator/>
      </w:r>
    </w:p>
  </w:footnote>
  <w:footnote w:type="continuationSeparator" w:id="0">
    <w:p w14:paraId="4514128B" w14:textId="77777777" w:rsidR="002D130A" w:rsidRDefault="002D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737"/>
      <w:gridCol w:w="2124"/>
      <w:gridCol w:w="1253"/>
      <w:gridCol w:w="1759"/>
    </w:tblGrid>
    <w:tr w:rsidR="00C063D9" w14:paraId="69F555C0" w14:textId="77777777" w:rsidTr="001A681F">
      <w:trPr>
        <w:cantSplit/>
        <w:trHeight w:val="346"/>
      </w:trPr>
      <w:tc>
        <w:tcPr>
          <w:tcW w:w="1515" w:type="dxa"/>
          <w:vMerge w:val="restart"/>
        </w:tcPr>
        <w:p w14:paraId="2513C5C4" w14:textId="77777777" w:rsidR="00C063D9" w:rsidRDefault="00C063D9">
          <w:pPr>
            <w:jc w:val="center"/>
          </w:pPr>
        </w:p>
        <w:p w14:paraId="0296BA29" w14:textId="069BA184" w:rsidR="00C063D9" w:rsidRDefault="00C17A84">
          <w:pPr>
            <w:jc w:val="center"/>
          </w:pPr>
          <w:r>
            <w:rPr>
              <w:noProof/>
              <w:sz w:val="20"/>
              <w:lang w:val="en-US"/>
            </w:rPr>
            <w:drawing>
              <wp:anchor distT="0" distB="0" distL="114300" distR="114300" simplePos="0" relativeHeight="251657728" behindDoc="0" locked="0" layoutInCell="1" allowOverlap="1" wp14:anchorId="7F0D0404" wp14:editId="1B900744">
                <wp:simplePos x="0" y="0"/>
                <wp:positionH relativeFrom="column">
                  <wp:posOffset>0</wp:posOffset>
                </wp:positionH>
                <wp:positionV relativeFrom="page">
                  <wp:posOffset>229870</wp:posOffset>
                </wp:positionV>
                <wp:extent cx="748665" cy="6953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07515" w14:textId="77777777" w:rsidR="00C063D9" w:rsidRDefault="00C063D9">
          <w:pPr>
            <w:jc w:val="center"/>
          </w:pPr>
        </w:p>
        <w:p w14:paraId="54489DB1" w14:textId="77777777" w:rsidR="00C063D9" w:rsidRDefault="00C063D9">
          <w:pPr>
            <w:jc w:val="center"/>
          </w:pPr>
        </w:p>
        <w:p w14:paraId="00D671D6" w14:textId="77777777" w:rsidR="00C063D9" w:rsidRDefault="00C063D9">
          <w:pPr>
            <w:jc w:val="center"/>
          </w:pPr>
        </w:p>
      </w:tc>
      <w:tc>
        <w:tcPr>
          <w:tcW w:w="1737" w:type="dxa"/>
          <w:vMerge w:val="restart"/>
          <w:vAlign w:val="center"/>
        </w:tcPr>
        <w:p w14:paraId="3DD9CCC0" w14:textId="77777777" w:rsidR="00C063D9" w:rsidRDefault="00C063D9">
          <w:pPr>
            <w:pStyle w:val="Header"/>
            <w:tabs>
              <w:tab w:val="clear" w:pos="4153"/>
              <w:tab w:val="clear" w:pos="8306"/>
            </w:tabs>
            <w:jc w:val="center"/>
            <w:rPr>
              <w:b/>
              <w:bCs/>
            </w:rPr>
          </w:pPr>
          <w:r>
            <w:rPr>
              <w:b/>
              <w:bCs/>
            </w:rPr>
            <w:t>Lifelong Learning</w:t>
          </w:r>
          <w:r w:rsidR="00BE66A2">
            <w:rPr>
              <w:b/>
              <w:bCs/>
            </w:rPr>
            <w:t xml:space="preserve"> </w:t>
          </w:r>
          <w:r w:rsidR="00B145A7">
            <w:rPr>
              <w:b/>
              <w:bCs/>
            </w:rPr>
            <w:t>and Skills</w:t>
          </w:r>
          <w:r>
            <w:rPr>
              <w:b/>
              <w:bCs/>
            </w:rPr>
            <w:t xml:space="preserve"> </w:t>
          </w:r>
        </w:p>
      </w:tc>
      <w:tc>
        <w:tcPr>
          <w:tcW w:w="2124" w:type="dxa"/>
          <w:vMerge w:val="restart"/>
          <w:vAlign w:val="center"/>
        </w:tcPr>
        <w:p w14:paraId="6790A975" w14:textId="77777777" w:rsidR="00C063D9" w:rsidRDefault="005156A3">
          <w:pPr>
            <w:jc w:val="center"/>
            <w:rPr>
              <w:b/>
              <w:bCs/>
            </w:rPr>
          </w:pPr>
          <w:r>
            <w:rPr>
              <w:b/>
              <w:bCs/>
            </w:rPr>
            <w:t>Staff Guidance</w:t>
          </w:r>
        </w:p>
      </w:tc>
      <w:tc>
        <w:tcPr>
          <w:tcW w:w="1253" w:type="dxa"/>
          <w:vAlign w:val="center"/>
        </w:tcPr>
        <w:p w14:paraId="33C1CC4A" w14:textId="77777777" w:rsidR="00C063D9" w:rsidRDefault="00C063D9">
          <w:pPr>
            <w:rPr>
              <w:b/>
              <w:bCs/>
            </w:rPr>
          </w:pPr>
          <w:r>
            <w:rPr>
              <w:b/>
              <w:bCs/>
              <w:sz w:val="16"/>
            </w:rPr>
            <w:t>Issue Date:</w:t>
          </w:r>
        </w:p>
      </w:tc>
      <w:tc>
        <w:tcPr>
          <w:tcW w:w="1759" w:type="dxa"/>
          <w:vAlign w:val="center"/>
        </w:tcPr>
        <w:p w14:paraId="2CC7041B" w14:textId="77777777" w:rsidR="00C063D9" w:rsidRDefault="00C063D9">
          <w:pPr>
            <w:pStyle w:val="Header"/>
            <w:tabs>
              <w:tab w:val="clear" w:pos="4153"/>
              <w:tab w:val="clear" w:pos="8306"/>
            </w:tabs>
            <w:jc w:val="center"/>
            <w:rPr>
              <w:sz w:val="16"/>
            </w:rPr>
          </w:pPr>
          <w:r>
            <w:rPr>
              <w:sz w:val="16"/>
            </w:rPr>
            <w:t>Jun 09</w:t>
          </w:r>
        </w:p>
      </w:tc>
    </w:tr>
    <w:tr w:rsidR="00C063D9" w14:paraId="38A6A16D" w14:textId="77777777" w:rsidTr="001A681F">
      <w:trPr>
        <w:cantSplit/>
        <w:trHeight w:val="342"/>
      </w:trPr>
      <w:tc>
        <w:tcPr>
          <w:tcW w:w="1515" w:type="dxa"/>
          <w:vMerge/>
        </w:tcPr>
        <w:p w14:paraId="03E78DB5" w14:textId="77777777" w:rsidR="00C063D9" w:rsidRDefault="00C063D9">
          <w:pPr>
            <w:jc w:val="center"/>
          </w:pPr>
        </w:p>
      </w:tc>
      <w:tc>
        <w:tcPr>
          <w:tcW w:w="1737" w:type="dxa"/>
          <w:vMerge/>
          <w:vAlign w:val="center"/>
        </w:tcPr>
        <w:p w14:paraId="6533FBE5" w14:textId="77777777" w:rsidR="00C063D9" w:rsidRDefault="00C063D9">
          <w:pPr>
            <w:pStyle w:val="Header"/>
            <w:tabs>
              <w:tab w:val="clear" w:pos="4153"/>
              <w:tab w:val="clear" w:pos="8306"/>
            </w:tabs>
            <w:jc w:val="center"/>
          </w:pPr>
        </w:p>
      </w:tc>
      <w:tc>
        <w:tcPr>
          <w:tcW w:w="2124" w:type="dxa"/>
          <w:vMerge/>
          <w:vAlign w:val="center"/>
        </w:tcPr>
        <w:p w14:paraId="1653614D" w14:textId="77777777" w:rsidR="00C063D9" w:rsidRDefault="00C063D9">
          <w:pPr>
            <w:jc w:val="center"/>
          </w:pPr>
        </w:p>
      </w:tc>
      <w:tc>
        <w:tcPr>
          <w:tcW w:w="1253" w:type="dxa"/>
          <w:vAlign w:val="center"/>
        </w:tcPr>
        <w:p w14:paraId="17C88A09" w14:textId="77777777" w:rsidR="00C063D9" w:rsidRDefault="00C063D9">
          <w:pPr>
            <w:rPr>
              <w:b/>
              <w:bCs/>
              <w:sz w:val="16"/>
            </w:rPr>
          </w:pPr>
          <w:r>
            <w:rPr>
              <w:b/>
              <w:bCs/>
              <w:sz w:val="16"/>
            </w:rPr>
            <w:t>Review cycle:</w:t>
          </w:r>
        </w:p>
      </w:tc>
      <w:tc>
        <w:tcPr>
          <w:tcW w:w="1759" w:type="dxa"/>
          <w:vAlign w:val="center"/>
        </w:tcPr>
        <w:p w14:paraId="0364448E" w14:textId="77777777" w:rsidR="00C063D9" w:rsidRDefault="00C063D9">
          <w:pPr>
            <w:jc w:val="center"/>
            <w:rPr>
              <w:sz w:val="16"/>
            </w:rPr>
          </w:pPr>
          <w:r>
            <w:rPr>
              <w:sz w:val="16"/>
            </w:rPr>
            <w:t>Annually</w:t>
          </w:r>
        </w:p>
      </w:tc>
    </w:tr>
    <w:tr w:rsidR="00C063D9" w14:paraId="5832D4E6" w14:textId="77777777" w:rsidTr="001A681F">
      <w:trPr>
        <w:cantSplit/>
        <w:trHeight w:val="322"/>
      </w:trPr>
      <w:tc>
        <w:tcPr>
          <w:tcW w:w="1515" w:type="dxa"/>
          <w:vMerge/>
        </w:tcPr>
        <w:p w14:paraId="6B8BA205" w14:textId="77777777" w:rsidR="00C063D9" w:rsidRDefault="00C063D9">
          <w:pPr>
            <w:jc w:val="center"/>
          </w:pPr>
        </w:p>
      </w:tc>
      <w:tc>
        <w:tcPr>
          <w:tcW w:w="1737" w:type="dxa"/>
          <w:vMerge/>
          <w:vAlign w:val="center"/>
        </w:tcPr>
        <w:p w14:paraId="66D38855" w14:textId="77777777" w:rsidR="00C063D9" w:rsidRDefault="00C063D9">
          <w:pPr>
            <w:jc w:val="center"/>
          </w:pPr>
        </w:p>
      </w:tc>
      <w:tc>
        <w:tcPr>
          <w:tcW w:w="2124" w:type="dxa"/>
          <w:vMerge w:val="restart"/>
          <w:vAlign w:val="center"/>
        </w:tcPr>
        <w:p w14:paraId="5C222215" w14:textId="77777777" w:rsidR="00C063D9" w:rsidRPr="00753A1D" w:rsidRDefault="00C063D9" w:rsidP="007B7917">
          <w:pPr>
            <w:pStyle w:val="Header"/>
            <w:jc w:val="center"/>
            <w:rPr>
              <w:iCs/>
            </w:rPr>
          </w:pPr>
          <w:r w:rsidRPr="00753A1D">
            <w:rPr>
              <w:iCs/>
            </w:rPr>
            <w:t>Equality</w:t>
          </w:r>
          <w:r w:rsidR="00BE66A2">
            <w:rPr>
              <w:iCs/>
            </w:rPr>
            <w:t>,</w:t>
          </w:r>
          <w:r w:rsidRPr="00753A1D">
            <w:rPr>
              <w:iCs/>
            </w:rPr>
            <w:t xml:space="preserve"> </w:t>
          </w:r>
          <w:proofErr w:type="gramStart"/>
          <w:r w:rsidRPr="00753A1D">
            <w:rPr>
              <w:iCs/>
            </w:rPr>
            <w:t>Diversity</w:t>
          </w:r>
          <w:proofErr w:type="gramEnd"/>
          <w:r w:rsidR="00BE66A2">
            <w:rPr>
              <w:iCs/>
            </w:rPr>
            <w:t xml:space="preserve"> and </w:t>
          </w:r>
          <w:r w:rsidR="00B145A7">
            <w:rPr>
              <w:iCs/>
            </w:rPr>
            <w:t>Inclusion</w:t>
          </w:r>
        </w:p>
      </w:tc>
      <w:tc>
        <w:tcPr>
          <w:tcW w:w="1253" w:type="dxa"/>
          <w:vAlign w:val="center"/>
        </w:tcPr>
        <w:p w14:paraId="24826D7A" w14:textId="77777777" w:rsidR="00C063D9" w:rsidRDefault="00C063D9">
          <w:pPr>
            <w:rPr>
              <w:sz w:val="16"/>
            </w:rPr>
          </w:pPr>
          <w:r>
            <w:rPr>
              <w:b/>
              <w:bCs/>
              <w:sz w:val="16"/>
            </w:rPr>
            <w:t>Date of last review:</w:t>
          </w:r>
        </w:p>
      </w:tc>
      <w:tc>
        <w:tcPr>
          <w:tcW w:w="1759" w:type="dxa"/>
          <w:vAlign w:val="center"/>
        </w:tcPr>
        <w:p w14:paraId="3AAE9FBC" w14:textId="77777777" w:rsidR="00C063D9" w:rsidRDefault="00BE3A00">
          <w:pPr>
            <w:jc w:val="center"/>
            <w:rPr>
              <w:sz w:val="16"/>
            </w:rPr>
          </w:pPr>
          <w:r>
            <w:rPr>
              <w:sz w:val="16"/>
            </w:rPr>
            <w:t xml:space="preserve">May </w:t>
          </w:r>
          <w:r w:rsidR="00F31BC3">
            <w:rPr>
              <w:sz w:val="16"/>
            </w:rPr>
            <w:t>20</w:t>
          </w:r>
          <w:r>
            <w:rPr>
              <w:sz w:val="16"/>
            </w:rPr>
            <w:t>23</w:t>
          </w:r>
        </w:p>
      </w:tc>
    </w:tr>
    <w:tr w:rsidR="00C063D9" w14:paraId="59645ECD" w14:textId="77777777" w:rsidTr="001A681F">
      <w:trPr>
        <w:cantSplit/>
        <w:trHeight w:val="361"/>
      </w:trPr>
      <w:tc>
        <w:tcPr>
          <w:tcW w:w="1515" w:type="dxa"/>
          <w:vMerge/>
        </w:tcPr>
        <w:p w14:paraId="311E6115" w14:textId="77777777" w:rsidR="00C063D9" w:rsidRDefault="00C063D9">
          <w:pPr>
            <w:jc w:val="center"/>
          </w:pPr>
        </w:p>
      </w:tc>
      <w:tc>
        <w:tcPr>
          <w:tcW w:w="1737" w:type="dxa"/>
          <w:vMerge/>
          <w:vAlign w:val="center"/>
        </w:tcPr>
        <w:p w14:paraId="757F412F" w14:textId="77777777" w:rsidR="00C063D9" w:rsidRDefault="00C063D9">
          <w:pPr>
            <w:jc w:val="center"/>
          </w:pPr>
        </w:p>
      </w:tc>
      <w:tc>
        <w:tcPr>
          <w:tcW w:w="2124" w:type="dxa"/>
          <w:vMerge/>
          <w:vAlign w:val="center"/>
        </w:tcPr>
        <w:p w14:paraId="2DF4B11F" w14:textId="77777777" w:rsidR="00C063D9" w:rsidRDefault="00C063D9">
          <w:pPr>
            <w:jc w:val="center"/>
          </w:pPr>
        </w:p>
      </w:tc>
      <w:tc>
        <w:tcPr>
          <w:tcW w:w="1253" w:type="dxa"/>
          <w:vAlign w:val="center"/>
        </w:tcPr>
        <w:p w14:paraId="1F3BAE48" w14:textId="77777777" w:rsidR="00C063D9" w:rsidRDefault="00C063D9">
          <w:pPr>
            <w:rPr>
              <w:b/>
              <w:bCs/>
              <w:sz w:val="16"/>
            </w:rPr>
          </w:pPr>
          <w:r>
            <w:rPr>
              <w:b/>
              <w:bCs/>
              <w:sz w:val="16"/>
            </w:rPr>
            <w:t>Issued by:</w:t>
          </w:r>
        </w:p>
      </w:tc>
      <w:tc>
        <w:tcPr>
          <w:tcW w:w="1759" w:type="dxa"/>
          <w:vAlign w:val="center"/>
        </w:tcPr>
        <w:p w14:paraId="4F99C697" w14:textId="77777777" w:rsidR="00C063D9" w:rsidRDefault="00B145A7" w:rsidP="00662153">
          <w:pPr>
            <w:jc w:val="center"/>
            <w:rPr>
              <w:sz w:val="16"/>
            </w:rPr>
          </w:pPr>
          <w:r>
            <w:rPr>
              <w:sz w:val="16"/>
            </w:rPr>
            <w:t>Ellie Churchward</w:t>
          </w:r>
        </w:p>
      </w:tc>
    </w:tr>
    <w:tr w:rsidR="00C063D9" w14:paraId="44C51D71" w14:textId="77777777" w:rsidTr="001A681F">
      <w:trPr>
        <w:cantSplit/>
        <w:trHeight w:val="73"/>
      </w:trPr>
      <w:tc>
        <w:tcPr>
          <w:tcW w:w="1515" w:type="dxa"/>
          <w:vMerge/>
        </w:tcPr>
        <w:p w14:paraId="7A95D767" w14:textId="77777777" w:rsidR="00C063D9" w:rsidRDefault="00C063D9">
          <w:pPr>
            <w:jc w:val="center"/>
          </w:pPr>
        </w:p>
      </w:tc>
      <w:tc>
        <w:tcPr>
          <w:tcW w:w="1737" w:type="dxa"/>
          <w:vMerge/>
          <w:vAlign w:val="center"/>
        </w:tcPr>
        <w:p w14:paraId="61759110" w14:textId="77777777" w:rsidR="00C063D9" w:rsidRDefault="00C063D9">
          <w:pPr>
            <w:jc w:val="center"/>
          </w:pPr>
        </w:p>
      </w:tc>
      <w:tc>
        <w:tcPr>
          <w:tcW w:w="2124" w:type="dxa"/>
          <w:vMerge/>
          <w:vAlign w:val="center"/>
        </w:tcPr>
        <w:p w14:paraId="764AFC62" w14:textId="77777777" w:rsidR="00C063D9" w:rsidRDefault="00C063D9">
          <w:pPr>
            <w:jc w:val="center"/>
          </w:pPr>
        </w:p>
      </w:tc>
      <w:tc>
        <w:tcPr>
          <w:tcW w:w="1253" w:type="dxa"/>
          <w:vAlign w:val="center"/>
        </w:tcPr>
        <w:p w14:paraId="35C1392F" w14:textId="77777777" w:rsidR="00C063D9" w:rsidRDefault="00C063D9">
          <w:pPr>
            <w:rPr>
              <w:b/>
              <w:bCs/>
              <w:sz w:val="16"/>
            </w:rPr>
          </w:pPr>
          <w:r>
            <w:rPr>
              <w:b/>
              <w:bCs/>
              <w:sz w:val="16"/>
            </w:rPr>
            <w:t xml:space="preserve">Page </w:t>
          </w:r>
        </w:p>
      </w:tc>
      <w:tc>
        <w:tcPr>
          <w:tcW w:w="1759" w:type="dxa"/>
          <w:vAlign w:val="center"/>
        </w:tcPr>
        <w:p w14:paraId="50BB8409" w14:textId="77777777" w:rsidR="00C063D9" w:rsidRDefault="00C063D9">
          <w:pP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6D4B3E">
            <w:rPr>
              <w:rStyle w:val="PageNumber"/>
              <w:noProof/>
              <w:sz w:val="16"/>
            </w:rPr>
            <w:t>5</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6D4B3E">
            <w:rPr>
              <w:rStyle w:val="PageNumber"/>
              <w:noProof/>
              <w:sz w:val="16"/>
            </w:rPr>
            <w:t>5</w:t>
          </w:r>
          <w:r>
            <w:rPr>
              <w:rStyle w:val="PageNumber"/>
              <w:sz w:val="16"/>
            </w:rPr>
            <w:fldChar w:fldCharType="end"/>
          </w:r>
        </w:p>
      </w:tc>
    </w:tr>
  </w:tbl>
  <w:p w14:paraId="59075F87" w14:textId="77777777" w:rsidR="00C063D9" w:rsidRDefault="00C063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13C44"/>
    <w:multiLevelType w:val="hybridMultilevel"/>
    <w:tmpl w:val="32B49B44"/>
    <w:lvl w:ilvl="0" w:tplc="70D405FA">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A6DB7"/>
    <w:multiLevelType w:val="hybridMultilevel"/>
    <w:tmpl w:val="B2782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15E84"/>
    <w:multiLevelType w:val="hybridMultilevel"/>
    <w:tmpl w:val="EE4C5768"/>
    <w:lvl w:ilvl="0" w:tplc="AA586282">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05D05"/>
    <w:multiLevelType w:val="hybridMultilevel"/>
    <w:tmpl w:val="B8705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56F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B96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036B69"/>
    <w:multiLevelType w:val="hybridMultilevel"/>
    <w:tmpl w:val="BDE0CF88"/>
    <w:lvl w:ilvl="0" w:tplc="D0EED12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A005C"/>
    <w:multiLevelType w:val="multilevel"/>
    <w:tmpl w:val="9C96C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969BA"/>
    <w:multiLevelType w:val="hybridMultilevel"/>
    <w:tmpl w:val="949A4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F4F5A"/>
    <w:multiLevelType w:val="multilevel"/>
    <w:tmpl w:val="E1BA6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E3C22"/>
    <w:multiLevelType w:val="hybridMultilevel"/>
    <w:tmpl w:val="46F49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641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B318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CD67F3"/>
    <w:multiLevelType w:val="multilevel"/>
    <w:tmpl w:val="21005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42F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822CE9"/>
    <w:multiLevelType w:val="hybridMultilevel"/>
    <w:tmpl w:val="314201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3596065">
    <w:abstractNumId w:val="8"/>
  </w:num>
  <w:num w:numId="2" w16cid:durableId="2076588330">
    <w:abstractNumId w:val="15"/>
  </w:num>
  <w:num w:numId="3" w16cid:durableId="774639424">
    <w:abstractNumId w:val="13"/>
  </w:num>
  <w:num w:numId="4" w16cid:durableId="987519225">
    <w:abstractNumId w:val="6"/>
  </w:num>
  <w:num w:numId="5" w16cid:durableId="795269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46176950">
    <w:abstractNumId w:val="5"/>
  </w:num>
  <w:num w:numId="7" w16cid:durableId="1806387780">
    <w:abstractNumId w:val="9"/>
  </w:num>
  <w:num w:numId="8" w16cid:durableId="1563904329">
    <w:abstractNumId w:val="12"/>
  </w:num>
  <w:num w:numId="9" w16cid:durableId="1245644177">
    <w:abstractNumId w:val="10"/>
  </w:num>
  <w:num w:numId="10" w16cid:durableId="957879185">
    <w:abstractNumId w:val="14"/>
  </w:num>
  <w:num w:numId="11" w16cid:durableId="1699236924">
    <w:abstractNumId w:val="1"/>
  </w:num>
  <w:num w:numId="12" w16cid:durableId="1304113674">
    <w:abstractNumId w:val="3"/>
  </w:num>
  <w:num w:numId="13" w16cid:durableId="1435710789">
    <w:abstractNumId w:val="2"/>
  </w:num>
  <w:num w:numId="14" w16cid:durableId="1126433584">
    <w:abstractNumId w:val="11"/>
  </w:num>
  <w:num w:numId="15" w16cid:durableId="2053771511">
    <w:abstractNumId w:val="7"/>
  </w:num>
  <w:num w:numId="16" w16cid:durableId="67457292">
    <w:abstractNumId w:val="4"/>
  </w:num>
  <w:num w:numId="17" w16cid:durableId="91248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7"/>
    <w:rsid w:val="000007FC"/>
    <w:rsid w:val="000311C8"/>
    <w:rsid w:val="00095ABD"/>
    <w:rsid w:val="00096854"/>
    <w:rsid w:val="000A5FD6"/>
    <w:rsid w:val="000E5ECB"/>
    <w:rsid w:val="00112002"/>
    <w:rsid w:val="00142A6F"/>
    <w:rsid w:val="0015064D"/>
    <w:rsid w:val="00160002"/>
    <w:rsid w:val="00163609"/>
    <w:rsid w:val="001A3B6C"/>
    <w:rsid w:val="001A5814"/>
    <w:rsid w:val="001A681F"/>
    <w:rsid w:val="001E093A"/>
    <w:rsid w:val="001F46C1"/>
    <w:rsid w:val="001F47BA"/>
    <w:rsid w:val="00261A8D"/>
    <w:rsid w:val="00262230"/>
    <w:rsid w:val="00273738"/>
    <w:rsid w:val="002D130A"/>
    <w:rsid w:val="002D57E5"/>
    <w:rsid w:val="00346EBC"/>
    <w:rsid w:val="003551AC"/>
    <w:rsid w:val="0038157E"/>
    <w:rsid w:val="00384398"/>
    <w:rsid w:val="003B6612"/>
    <w:rsid w:val="003E6882"/>
    <w:rsid w:val="00401A19"/>
    <w:rsid w:val="004023D4"/>
    <w:rsid w:val="00425E92"/>
    <w:rsid w:val="004375AB"/>
    <w:rsid w:val="004462EF"/>
    <w:rsid w:val="00455ED6"/>
    <w:rsid w:val="004722F8"/>
    <w:rsid w:val="00475BCE"/>
    <w:rsid w:val="004C3472"/>
    <w:rsid w:val="004D20F9"/>
    <w:rsid w:val="004E0AC9"/>
    <w:rsid w:val="005156A3"/>
    <w:rsid w:val="0057520E"/>
    <w:rsid w:val="00582843"/>
    <w:rsid w:val="0059766B"/>
    <w:rsid w:val="005A076F"/>
    <w:rsid w:val="005A7781"/>
    <w:rsid w:val="005B73AE"/>
    <w:rsid w:val="005B7D82"/>
    <w:rsid w:val="005C0AE2"/>
    <w:rsid w:val="006434AF"/>
    <w:rsid w:val="0064428E"/>
    <w:rsid w:val="00645919"/>
    <w:rsid w:val="00646599"/>
    <w:rsid w:val="00662153"/>
    <w:rsid w:val="00675E78"/>
    <w:rsid w:val="006A35B5"/>
    <w:rsid w:val="006A505F"/>
    <w:rsid w:val="006A6529"/>
    <w:rsid w:val="006D2396"/>
    <w:rsid w:val="006D4B3E"/>
    <w:rsid w:val="006D5B8C"/>
    <w:rsid w:val="00741A34"/>
    <w:rsid w:val="00753A1D"/>
    <w:rsid w:val="00774F77"/>
    <w:rsid w:val="00793982"/>
    <w:rsid w:val="00797950"/>
    <w:rsid w:val="007B7917"/>
    <w:rsid w:val="007D658F"/>
    <w:rsid w:val="007F7B42"/>
    <w:rsid w:val="00814237"/>
    <w:rsid w:val="00831DA5"/>
    <w:rsid w:val="00836CE7"/>
    <w:rsid w:val="00841EE5"/>
    <w:rsid w:val="0086208C"/>
    <w:rsid w:val="008847AF"/>
    <w:rsid w:val="0089685D"/>
    <w:rsid w:val="008A230E"/>
    <w:rsid w:val="008A7681"/>
    <w:rsid w:val="008C051E"/>
    <w:rsid w:val="008C48FA"/>
    <w:rsid w:val="008F3B59"/>
    <w:rsid w:val="008F68BD"/>
    <w:rsid w:val="0090289B"/>
    <w:rsid w:val="00904848"/>
    <w:rsid w:val="0091268C"/>
    <w:rsid w:val="009652E5"/>
    <w:rsid w:val="00977910"/>
    <w:rsid w:val="009A6C85"/>
    <w:rsid w:val="009C0A5A"/>
    <w:rsid w:val="009D595A"/>
    <w:rsid w:val="009D79EA"/>
    <w:rsid w:val="00A01674"/>
    <w:rsid w:val="00A10DB2"/>
    <w:rsid w:val="00A6541F"/>
    <w:rsid w:val="00AA03C0"/>
    <w:rsid w:val="00AB234D"/>
    <w:rsid w:val="00AC6DDD"/>
    <w:rsid w:val="00AD7321"/>
    <w:rsid w:val="00AE316E"/>
    <w:rsid w:val="00B1077F"/>
    <w:rsid w:val="00B145A7"/>
    <w:rsid w:val="00B249CA"/>
    <w:rsid w:val="00B57B97"/>
    <w:rsid w:val="00B836AB"/>
    <w:rsid w:val="00BB373E"/>
    <w:rsid w:val="00BB7125"/>
    <w:rsid w:val="00BC102A"/>
    <w:rsid w:val="00BD527E"/>
    <w:rsid w:val="00BE3A00"/>
    <w:rsid w:val="00BE66A2"/>
    <w:rsid w:val="00BE7F79"/>
    <w:rsid w:val="00C063D9"/>
    <w:rsid w:val="00C0767A"/>
    <w:rsid w:val="00C17A84"/>
    <w:rsid w:val="00C24EBA"/>
    <w:rsid w:val="00C57837"/>
    <w:rsid w:val="00C92D72"/>
    <w:rsid w:val="00C9660F"/>
    <w:rsid w:val="00CD495C"/>
    <w:rsid w:val="00CE503A"/>
    <w:rsid w:val="00D666CA"/>
    <w:rsid w:val="00DC795B"/>
    <w:rsid w:val="00DE2A3D"/>
    <w:rsid w:val="00E00646"/>
    <w:rsid w:val="00E00959"/>
    <w:rsid w:val="00E054D1"/>
    <w:rsid w:val="00E26315"/>
    <w:rsid w:val="00EC3401"/>
    <w:rsid w:val="00F05581"/>
    <w:rsid w:val="00F26280"/>
    <w:rsid w:val="00F31BC3"/>
    <w:rsid w:val="00F62087"/>
    <w:rsid w:val="00F729CD"/>
    <w:rsid w:val="00F848A0"/>
    <w:rsid w:val="00F919E9"/>
    <w:rsid w:val="00FC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09478"/>
  <w15:chartTrackingRefBased/>
  <w15:docId w15:val="{77280B7D-01D9-4234-B8DD-C954D7D3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2">
    <w:name w:val="heading 2"/>
    <w:basedOn w:val="Normal"/>
    <w:next w:val="Normal"/>
    <w:qFormat/>
    <w:rsid w:val="002D57E5"/>
    <w:pPr>
      <w:keepNext/>
      <w:outlineLvl w:val="1"/>
    </w:pPr>
    <w:rPr>
      <w:rFonts w:cs="Times New Roman"/>
      <w:b/>
      <w:szCs w:val="20"/>
    </w:rPr>
  </w:style>
  <w:style w:type="paragraph" w:styleId="Heading3">
    <w:name w:val="heading 3"/>
    <w:basedOn w:val="Normal"/>
    <w:next w:val="Normal"/>
    <w:qFormat/>
    <w:rsid w:val="002D57E5"/>
    <w:pPr>
      <w:keepNext/>
      <w:spacing w:before="240" w:after="60"/>
      <w:outlineLvl w:val="2"/>
    </w:pPr>
    <w:rPr>
      <w:b/>
      <w:bCs/>
      <w:sz w:val="26"/>
      <w:szCs w:val="26"/>
    </w:rPr>
  </w:style>
  <w:style w:type="paragraph" w:styleId="Heading7">
    <w:name w:val="heading 7"/>
    <w:basedOn w:val="Normal"/>
    <w:next w:val="Normal"/>
    <w:link w:val="Heading7Char"/>
    <w:semiHidden/>
    <w:unhideWhenUsed/>
    <w:qFormat/>
    <w:rsid w:val="000311C8"/>
    <w:pPr>
      <w:spacing w:before="240" w:after="60"/>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B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53A1D"/>
    <w:rPr>
      <w:rFonts w:cs="Times New Roman"/>
      <w:sz w:val="22"/>
      <w:szCs w:val="20"/>
    </w:rPr>
  </w:style>
  <w:style w:type="paragraph" w:styleId="Title">
    <w:name w:val="Title"/>
    <w:basedOn w:val="Normal"/>
    <w:qFormat/>
    <w:rsid w:val="00753A1D"/>
    <w:pPr>
      <w:jc w:val="center"/>
    </w:pPr>
    <w:rPr>
      <w:rFonts w:cs="Times New Roman"/>
      <w:b/>
      <w:sz w:val="22"/>
      <w:szCs w:val="20"/>
    </w:rPr>
  </w:style>
  <w:style w:type="paragraph" w:styleId="BalloonText">
    <w:name w:val="Balloon Text"/>
    <w:basedOn w:val="Normal"/>
    <w:semiHidden/>
    <w:rsid w:val="006434AF"/>
    <w:rPr>
      <w:rFonts w:ascii="Tahoma" w:hAnsi="Tahoma" w:cs="Tahoma"/>
      <w:sz w:val="16"/>
      <w:szCs w:val="16"/>
    </w:rPr>
  </w:style>
  <w:style w:type="character" w:customStyle="1" w:styleId="Heading7Char">
    <w:name w:val="Heading 7 Char"/>
    <w:link w:val="Heading7"/>
    <w:semiHidden/>
    <w:rsid w:val="000311C8"/>
    <w:rPr>
      <w:rFonts w:ascii="Calibri" w:eastAsia="Times New Roman" w:hAnsi="Calibri" w:cs="Times New Roman"/>
      <w:sz w:val="24"/>
      <w:szCs w:val="24"/>
      <w:lang w:eastAsia="en-US"/>
    </w:rPr>
  </w:style>
  <w:style w:type="character" w:styleId="CommentReference">
    <w:name w:val="annotation reference"/>
    <w:rsid w:val="00095ABD"/>
    <w:rPr>
      <w:sz w:val="16"/>
      <w:szCs w:val="16"/>
    </w:rPr>
  </w:style>
  <w:style w:type="paragraph" w:styleId="CommentText">
    <w:name w:val="annotation text"/>
    <w:basedOn w:val="Normal"/>
    <w:link w:val="CommentTextChar"/>
    <w:rsid w:val="00095ABD"/>
    <w:rPr>
      <w:sz w:val="20"/>
      <w:szCs w:val="20"/>
    </w:rPr>
  </w:style>
  <w:style w:type="character" w:customStyle="1" w:styleId="CommentTextChar">
    <w:name w:val="Comment Text Char"/>
    <w:link w:val="CommentText"/>
    <w:rsid w:val="00095ABD"/>
    <w:rPr>
      <w:rFonts w:ascii="Arial" w:hAnsi="Arial" w:cs="Arial"/>
      <w:lang w:eastAsia="en-US"/>
    </w:rPr>
  </w:style>
  <w:style w:type="paragraph" w:styleId="CommentSubject">
    <w:name w:val="annotation subject"/>
    <w:basedOn w:val="CommentText"/>
    <w:next w:val="CommentText"/>
    <w:link w:val="CommentSubjectChar"/>
    <w:rsid w:val="00095ABD"/>
    <w:rPr>
      <w:b/>
      <w:bCs/>
    </w:rPr>
  </w:style>
  <w:style w:type="character" w:customStyle="1" w:styleId="CommentSubjectChar">
    <w:name w:val="Comment Subject Char"/>
    <w:link w:val="CommentSubject"/>
    <w:rsid w:val="00095ABD"/>
    <w:rPr>
      <w:rFonts w:ascii="Arial" w:hAnsi="Arial" w:cs="Arial"/>
      <w:b/>
      <w:bCs/>
      <w:lang w:eastAsia="en-US"/>
    </w:rPr>
  </w:style>
  <w:style w:type="paragraph" w:styleId="Revision">
    <w:name w:val="Revision"/>
    <w:hidden/>
    <w:uiPriority w:val="99"/>
    <w:semiHidden/>
    <w:rsid w:val="00BE66A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8751">
      <w:bodyDiv w:val="1"/>
      <w:marLeft w:val="0"/>
      <w:marRight w:val="0"/>
      <w:marTop w:val="0"/>
      <w:marBottom w:val="0"/>
      <w:divBdr>
        <w:top w:val="none" w:sz="0" w:space="0" w:color="auto"/>
        <w:left w:val="none" w:sz="0" w:space="0" w:color="auto"/>
        <w:bottom w:val="none" w:sz="0" w:space="0" w:color="auto"/>
        <w:right w:val="none" w:sz="0" w:space="0" w:color="auto"/>
      </w:divBdr>
      <w:divsChild>
        <w:div w:id="1844709725">
          <w:marLeft w:val="0"/>
          <w:marRight w:val="0"/>
          <w:marTop w:val="100"/>
          <w:marBottom w:val="100"/>
          <w:divBdr>
            <w:top w:val="dotted" w:sz="2" w:space="0" w:color="000000"/>
            <w:left w:val="dotted" w:sz="2" w:space="0" w:color="000000"/>
            <w:bottom w:val="dotted" w:sz="2" w:space="0" w:color="000000"/>
            <w:right w:val="dotted" w:sz="2" w:space="0" w:color="000000"/>
          </w:divBdr>
          <w:divsChild>
            <w:div w:id="1575777061">
              <w:marLeft w:val="0"/>
              <w:marRight w:val="0"/>
              <w:marTop w:val="0"/>
              <w:marBottom w:val="0"/>
              <w:divBdr>
                <w:top w:val="dotted" w:sz="2" w:space="0" w:color="000000"/>
                <w:left w:val="dotted" w:sz="2" w:space="0" w:color="000000"/>
                <w:bottom w:val="dotted" w:sz="2" w:space="0" w:color="000000"/>
                <w:right w:val="dotted" w:sz="2" w:space="0" w:color="000000"/>
              </w:divBdr>
              <w:divsChild>
                <w:div w:id="909776480">
                  <w:marLeft w:val="0"/>
                  <w:marRight w:val="0"/>
                  <w:marTop w:val="0"/>
                  <w:marBottom w:val="0"/>
                  <w:divBdr>
                    <w:top w:val="dotted" w:sz="2" w:space="0" w:color="000000"/>
                    <w:left w:val="dotted" w:sz="2" w:space="0" w:color="000000"/>
                    <w:bottom w:val="dotted" w:sz="2" w:space="0" w:color="000000"/>
                    <w:right w:val="dotted" w:sz="2" w:space="0" w:color="000000"/>
                  </w:divBdr>
                  <w:divsChild>
                    <w:div w:id="968315531">
                      <w:marLeft w:val="0"/>
                      <w:marRight w:val="0"/>
                      <w:marTop w:val="0"/>
                      <w:marBottom w:val="0"/>
                      <w:divBdr>
                        <w:top w:val="dotted" w:sz="2" w:space="0" w:color="000000"/>
                        <w:left w:val="dotted" w:sz="2" w:space="0" w:color="000000"/>
                        <w:bottom w:val="dotted" w:sz="2" w:space="0" w:color="000000"/>
                        <w:right w:val="dotted" w:sz="2" w:space="0" w:color="000000"/>
                      </w:divBdr>
                      <w:divsChild>
                        <w:div w:id="899096059">
                          <w:marLeft w:val="2700"/>
                          <w:marRight w:val="0"/>
                          <w:marTop w:val="0"/>
                          <w:marBottom w:val="0"/>
                          <w:divBdr>
                            <w:top w:val="dotted" w:sz="2" w:space="0" w:color="000000"/>
                            <w:left w:val="dotted" w:sz="2" w:space="0" w:color="000000"/>
                            <w:bottom w:val="dotted" w:sz="2" w:space="0" w:color="000000"/>
                            <w:right w:val="dotted" w:sz="2" w:space="0" w:color="000000"/>
                          </w:divBdr>
                          <w:divsChild>
                            <w:div w:id="1835029901">
                              <w:marLeft w:val="0"/>
                              <w:marRight w:val="0"/>
                              <w:marTop w:val="0"/>
                              <w:marBottom w:val="0"/>
                              <w:divBdr>
                                <w:top w:val="dotted" w:sz="2" w:space="0" w:color="000000"/>
                                <w:left w:val="dotted" w:sz="2" w:space="0" w:color="000000"/>
                                <w:bottom w:val="dotted" w:sz="2" w:space="0" w:color="000000"/>
                                <w:right w:val="dotted" w:sz="2" w:space="0" w:color="000000"/>
                              </w:divBdr>
                              <w:divsChild>
                                <w:div w:id="357463818">
                                  <w:marLeft w:val="0"/>
                                  <w:marRight w:val="0"/>
                                  <w:marTop w:val="0"/>
                                  <w:marBottom w:val="225"/>
                                  <w:divBdr>
                                    <w:top w:val="dotted" w:sz="2" w:space="0" w:color="000000"/>
                                    <w:left w:val="dotted" w:sz="2" w:space="0" w:color="000000"/>
                                    <w:bottom w:val="dotted" w:sz="2" w:space="0" w:color="000000"/>
                                    <w:right w:val="dotted" w:sz="2" w:space="0" w:color="000000"/>
                                  </w:divBdr>
                                  <w:divsChild>
                                    <w:div w:id="997071898">
                                      <w:marLeft w:val="0"/>
                                      <w:marRight w:val="0"/>
                                      <w:marTop w:val="0"/>
                                      <w:marBottom w:val="0"/>
                                      <w:divBdr>
                                        <w:top w:val="dotted" w:sz="2" w:space="0" w:color="000000"/>
                                        <w:left w:val="dotted" w:sz="2" w:space="0" w:color="000000"/>
                                        <w:bottom w:val="dotted" w:sz="2" w:space="0" w:color="000000"/>
                                        <w:right w:val="dotted" w:sz="2" w:space="0" w:color="000000"/>
                                      </w:divBdr>
                                      <w:divsChild>
                                        <w:div w:id="92937253">
                                          <w:marLeft w:val="0"/>
                                          <w:marRight w:val="0"/>
                                          <w:marTop w:val="0"/>
                                          <w:marBottom w:val="0"/>
                                          <w:divBdr>
                                            <w:top w:val="dotted" w:sz="2" w:space="0" w:color="000000"/>
                                            <w:left w:val="dotted" w:sz="2" w:space="0" w:color="000000"/>
                                            <w:bottom w:val="dotted" w:sz="2" w:space="0" w:color="000000"/>
                                            <w:right w:val="dotted" w:sz="2" w:space="0" w:color="000000"/>
                                          </w:divBdr>
                                        </w:div>
                                        <w:div w:id="675423835">
                                          <w:marLeft w:val="0"/>
                                          <w:marRight w:val="0"/>
                                          <w:marTop w:val="0"/>
                                          <w:marBottom w:val="0"/>
                                          <w:divBdr>
                                            <w:top w:val="dotted" w:sz="2" w:space="0" w:color="000000"/>
                                            <w:left w:val="dotted" w:sz="2" w:space="0" w:color="000000"/>
                                            <w:bottom w:val="dotted" w:sz="2" w:space="0" w:color="000000"/>
                                            <w:right w:val="dotted" w:sz="2" w:space="0" w:color="000000"/>
                                          </w:divBdr>
                                        </w:div>
                                        <w:div w:id="2008170378">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600599281">
      <w:bodyDiv w:val="1"/>
      <w:marLeft w:val="0"/>
      <w:marRight w:val="0"/>
      <w:marTop w:val="0"/>
      <w:marBottom w:val="0"/>
      <w:divBdr>
        <w:top w:val="none" w:sz="0" w:space="0" w:color="auto"/>
        <w:left w:val="none" w:sz="0" w:space="0" w:color="auto"/>
        <w:bottom w:val="none" w:sz="0" w:space="0" w:color="auto"/>
        <w:right w:val="none" w:sz="0" w:space="0" w:color="auto"/>
      </w:divBdr>
      <w:divsChild>
        <w:div w:id="940182848">
          <w:marLeft w:val="0"/>
          <w:marRight w:val="0"/>
          <w:marTop w:val="100"/>
          <w:marBottom w:val="100"/>
          <w:divBdr>
            <w:top w:val="dotted" w:sz="2" w:space="0" w:color="000000"/>
            <w:left w:val="dotted" w:sz="2" w:space="0" w:color="000000"/>
            <w:bottom w:val="dotted" w:sz="2" w:space="0" w:color="000000"/>
            <w:right w:val="dotted" w:sz="2" w:space="0" w:color="000000"/>
          </w:divBdr>
          <w:divsChild>
            <w:div w:id="1307662941">
              <w:marLeft w:val="0"/>
              <w:marRight w:val="0"/>
              <w:marTop w:val="0"/>
              <w:marBottom w:val="0"/>
              <w:divBdr>
                <w:top w:val="dotted" w:sz="2" w:space="0" w:color="000000"/>
                <w:left w:val="dotted" w:sz="2" w:space="0" w:color="000000"/>
                <w:bottom w:val="dotted" w:sz="2" w:space="0" w:color="000000"/>
                <w:right w:val="dotted" w:sz="2" w:space="0" w:color="000000"/>
              </w:divBdr>
              <w:divsChild>
                <w:div w:id="1367556726">
                  <w:marLeft w:val="0"/>
                  <w:marRight w:val="0"/>
                  <w:marTop w:val="0"/>
                  <w:marBottom w:val="0"/>
                  <w:divBdr>
                    <w:top w:val="dotted" w:sz="2" w:space="0" w:color="000000"/>
                    <w:left w:val="dotted" w:sz="2" w:space="0" w:color="000000"/>
                    <w:bottom w:val="dotted" w:sz="2" w:space="0" w:color="000000"/>
                    <w:right w:val="dotted" w:sz="2" w:space="0" w:color="000000"/>
                  </w:divBdr>
                  <w:divsChild>
                    <w:div w:id="1793282953">
                      <w:marLeft w:val="0"/>
                      <w:marRight w:val="0"/>
                      <w:marTop w:val="0"/>
                      <w:marBottom w:val="0"/>
                      <w:divBdr>
                        <w:top w:val="dotted" w:sz="2" w:space="0" w:color="000000"/>
                        <w:left w:val="dotted" w:sz="2" w:space="0" w:color="000000"/>
                        <w:bottom w:val="dotted" w:sz="2" w:space="0" w:color="000000"/>
                        <w:right w:val="dotted" w:sz="2" w:space="0" w:color="000000"/>
                      </w:divBdr>
                      <w:divsChild>
                        <w:div w:id="958024712">
                          <w:marLeft w:val="2700"/>
                          <w:marRight w:val="0"/>
                          <w:marTop w:val="0"/>
                          <w:marBottom w:val="0"/>
                          <w:divBdr>
                            <w:top w:val="dotted" w:sz="2" w:space="0" w:color="000000"/>
                            <w:left w:val="dotted" w:sz="2" w:space="0" w:color="000000"/>
                            <w:bottom w:val="dotted" w:sz="2" w:space="0" w:color="000000"/>
                            <w:right w:val="dotted" w:sz="2" w:space="0" w:color="000000"/>
                          </w:divBdr>
                          <w:divsChild>
                            <w:div w:id="1075784785">
                              <w:marLeft w:val="0"/>
                              <w:marRight w:val="0"/>
                              <w:marTop w:val="0"/>
                              <w:marBottom w:val="0"/>
                              <w:divBdr>
                                <w:top w:val="dotted" w:sz="2" w:space="0" w:color="000000"/>
                                <w:left w:val="dotted" w:sz="2" w:space="0" w:color="000000"/>
                                <w:bottom w:val="dotted" w:sz="2" w:space="0" w:color="000000"/>
                                <w:right w:val="dotted" w:sz="2" w:space="0" w:color="000000"/>
                              </w:divBdr>
                              <w:divsChild>
                                <w:div w:id="562330200">
                                  <w:marLeft w:val="0"/>
                                  <w:marRight w:val="0"/>
                                  <w:marTop w:val="0"/>
                                  <w:marBottom w:val="225"/>
                                  <w:divBdr>
                                    <w:top w:val="dotted" w:sz="2" w:space="0" w:color="000000"/>
                                    <w:left w:val="dotted" w:sz="2" w:space="0" w:color="000000"/>
                                    <w:bottom w:val="dotted" w:sz="2" w:space="0" w:color="000000"/>
                                    <w:right w:val="dotted" w:sz="2" w:space="0" w:color="000000"/>
                                  </w:divBdr>
                                  <w:divsChild>
                                    <w:div w:id="526069597">
                                      <w:marLeft w:val="0"/>
                                      <w:marRight w:val="0"/>
                                      <w:marTop w:val="0"/>
                                      <w:marBottom w:val="0"/>
                                      <w:divBdr>
                                        <w:top w:val="dotted" w:sz="2" w:space="0" w:color="000000"/>
                                        <w:left w:val="dotted" w:sz="2" w:space="0" w:color="000000"/>
                                        <w:bottom w:val="dotted" w:sz="2" w:space="0" w:color="000000"/>
                                        <w:right w:val="dotted" w:sz="2" w:space="0" w:color="000000"/>
                                      </w:divBdr>
                                      <w:divsChild>
                                        <w:div w:id="75369164">
                                          <w:marLeft w:val="0"/>
                                          <w:marRight w:val="0"/>
                                          <w:marTop w:val="0"/>
                                          <w:marBottom w:val="0"/>
                                          <w:divBdr>
                                            <w:top w:val="dotted" w:sz="2" w:space="0" w:color="000000"/>
                                            <w:left w:val="dotted" w:sz="2" w:space="0" w:color="000000"/>
                                            <w:bottom w:val="dotted" w:sz="2" w:space="0" w:color="000000"/>
                                            <w:right w:val="dotted" w:sz="2" w:space="0" w:color="000000"/>
                                          </w:divBdr>
                                        </w:div>
                                        <w:div w:id="114371253">
                                          <w:marLeft w:val="0"/>
                                          <w:marRight w:val="0"/>
                                          <w:marTop w:val="0"/>
                                          <w:marBottom w:val="0"/>
                                          <w:divBdr>
                                            <w:top w:val="dotted" w:sz="2" w:space="0" w:color="000000"/>
                                            <w:left w:val="dotted" w:sz="2" w:space="0" w:color="000000"/>
                                            <w:bottom w:val="dotted" w:sz="2" w:space="0" w:color="000000"/>
                                            <w:right w:val="dotted" w:sz="2" w:space="0" w:color="000000"/>
                                          </w:divBdr>
                                        </w:div>
                                        <w:div w:id="199634730">
                                          <w:marLeft w:val="0"/>
                                          <w:marRight w:val="0"/>
                                          <w:marTop w:val="0"/>
                                          <w:marBottom w:val="0"/>
                                          <w:divBdr>
                                            <w:top w:val="dotted" w:sz="2" w:space="0" w:color="000000"/>
                                            <w:left w:val="dotted" w:sz="2" w:space="0" w:color="000000"/>
                                            <w:bottom w:val="dotted" w:sz="2" w:space="0" w:color="000000"/>
                                            <w:right w:val="dotted" w:sz="2" w:space="0" w:color="000000"/>
                                          </w:divBdr>
                                        </w:div>
                                        <w:div w:id="316157568">
                                          <w:marLeft w:val="0"/>
                                          <w:marRight w:val="0"/>
                                          <w:marTop w:val="0"/>
                                          <w:marBottom w:val="0"/>
                                          <w:divBdr>
                                            <w:top w:val="dotted" w:sz="2" w:space="0" w:color="000000"/>
                                            <w:left w:val="dotted" w:sz="2" w:space="0" w:color="000000"/>
                                            <w:bottom w:val="dotted" w:sz="2" w:space="0" w:color="000000"/>
                                            <w:right w:val="dotted" w:sz="2" w:space="0" w:color="000000"/>
                                          </w:divBdr>
                                        </w:div>
                                        <w:div w:id="666634511">
                                          <w:marLeft w:val="0"/>
                                          <w:marRight w:val="0"/>
                                          <w:marTop w:val="0"/>
                                          <w:marBottom w:val="0"/>
                                          <w:divBdr>
                                            <w:top w:val="dotted" w:sz="2" w:space="0" w:color="000000"/>
                                            <w:left w:val="dotted" w:sz="2" w:space="0" w:color="000000"/>
                                            <w:bottom w:val="dotted" w:sz="2" w:space="0" w:color="000000"/>
                                            <w:right w:val="dotted" w:sz="2" w:space="0" w:color="000000"/>
                                          </w:divBdr>
                                        </w:div>
                                        <w:div w:id="865630421">
                                          <w:marLeft w:val="0"/>
                                          <w:marRight w:val="0"/>
                                          <w:marTop w:val="0"/>
                                          <w:marBottom w:val="0"/>
                                          <w:divBdr>
                                            <w:top w:val="dotted" w:sz="2" w:space="0" w:color="000000"/>
                                            <w:left w:val="dotted" w:sz="2" w:space="0" w:color="000000"/>
                                            <w:bottom w:val="dotted" w:sz="2" w:space="0" w:color="000000"/>
                                            <w:right w:val="dotted" w:sz="2" w:space="0" w:color="000000"/>
                                          </w:divBdr>
                                        </w:div>
                                        <w:div w:id="985934816">
                                          <w:marLeft w:val="0"/>
                                          <w:marRight w:val="0"/>
                                          <w:marTop w:val="0"/>
                                          <w:marBottom w:val="0"/>
                                          <w:divBdr>
                                            <w:top w:val="dotted" w:sz="2" w:space="0" w:color="000000"/>
                                            <w:left w:val="dotted" w:sz="2" w:space="0" w:color="000000"/>
                                            <w:bottom w:val="dotted" w:sz="2" w:space="0" w:color="000000"/>
                                            <w:right w:val="dotted" w:sz="2" w:space="0" w:color="000000"/>
                                          </w:divBdr>
                                        </w:div>
                                        <w:div w:id="1054086190">
                                          <w:marLeft w:val="0"/>
                                          <w:marRight w:val="0"/>
                                          <w:marTop w:val="0"/>
                                          <w:marBottom w:val="0"/>
                                          <w:divBdr>
                                            <w:top w:val="dotted" w:sz="2" w:space="0" w:color="000000"/>
                                            <w:left w:val="dotted" w:sz="2" w:space="0" w:color="000000"/>
                                            <w:bottom w:val="dotted" w:sz="2" w:space="0" w:color="000000"/>
                                            <w:right w:val="dotted" w:sz="2" w:space="0" w:color="000000"/>
                                          </w:divBdr>
                                        </w:div>
                                        <w:div w:id="1125193510">
                                          <w:marLeft w:val="0"/>
                                          <w:marRight w:val="0"/>
                                          <w:marTop w:val="0"/>
                                          <w:marBottom w:val="0"/>
                                          <w:divBdr>
                                            <w:top w:val="dotted" w:sz="2" w:space="0" w:color="000000"/>
                                            <w:left w:val="dotted" w:sz="2" w:space="0" w:color="000000"/>
                                            <w:bottom w:val="dotted" w:sz="2" w:space="0" w:color="000000"/>
                                            <w:right w:val="dotted" w:sz="2" w:space="0" w:color="000000"/>
                                          </w:divBdr>
                                        </w:div>
                                        <w:div w:id="1196966084">
                                          <w:marLeft w:val="0"/>
                                          <w:marRight w:val="0"/>
                                          <w:marTop w:val="0"/>
                                          <w:marBottom w:val="0"/>
                                          <w:divBdr>
                                            <w:top w:val="dotted" w:sz="2" w:space="0" w:color="000000"/>
                                            <w:left w:val="dotted" w:sz="2" w:space="0" w:color="000000"/>
                                            <w:bottom w:val="dotted" w:sz="2" w:space="0" w:color="000000"/>
                                            <w:right w:val="dotted" w:sz="2" w:space="0" w:color="000000"/>
                                          </w:divBdr>
                                        </w:div>
                                        <w:div w:id="1280724470">
                                          <w:marLeft w:val="0"/>
                                          <w:marRight w:val="0"/>
                                          <w:marTop w:val="0"/>
                                          <w:marBottom w:val="0"/>
                                          <w:divBdr>
                                            <w:top w:val="dotted" w:sz="2" w:space="0" w:color="000000"/>
                                            <w:left w:val="dotted" w:sz="2" w:space="0" w:color="000000"/>
                                            <w:bottom w:val="dotted" w:sz="2" w:space="0" w:color="000000"/>
                                            <w:right w:val="dotted" w:sz="2" w:space="0" w:color="000000"/>
                                          </w:divBdr>
                                        </w:div>
                                        <w:div w:id="1504475021">
                                          <w:marLeft w:val="0"/>
                                          <w:marRight w:val="0"/>
                                          <w:marTop w:val="0"/>
                                          <w:marBottom w:val="0"/>
                                          <w:divBdr>
                                            <w:top w:val="dotted" w:sz="2" w:space="0" w:color="000000"/>
                                            <w:left w:val="dotted" w:sz="2" w:space="0" w:color="000000"/>
                                            <w:bottom w:val="dotted" w:sz="2" w:space="0" w:color="000000"/>
                                            <w:right w:val="dotted" w:sz="2" w:space="0" w:color="000000"/>
                                          </w:divBdr>
                                        </w:div>
                                        <w:div w:id="1652755896">
                                          <w:marLeft w:val="0"/>
                                          <w:marRight w:val="0"/>
                                          <w:marTop w:val="0"/>
                                          <w:marBottom w:val="0"/>
                                          <w:divBdr>
                                            <w:top w:val="dotted" w:sz="2" w:space="0" w:color="000000"/>
                                            <w:left w:val="dotted" w:sz="2" w:space="0" w:color="000000"/>
                                            <w:bottom w:val="dotted" w:sz="2" w:space="0" w:color="000000"/>
                                            <w:right w:val="dotted" w:sz="2" w:space="0" w:color="000000"/>
                                          </w:divBdr>
                                        </w:div>
                                        <w:div w:id="1781948964">
                                          <w:marLeft w:val="0"/>
                                          <w:marRight w:val="0"/>
                                          <w:marTop w:val="0"/>
                                          <w:marBottom w:val="0"/>
                                          <w:divBdr>
                                            <w:top w:val="dotted" w:sz="2" w:space="0" w:color="000000"/>
                                            <w:left w:val="dotted" w:sz="2" w:space="0" w:color="000000"/>
                                            <w:bottom w:val="dotted" w:sz="2" w:space="0" w:color="000000"/>
                                            <w:right w:val="dotted" w:sz="2" w:space="0" w:color="000000"/>
                                          </w:divBdr>
                                        </w:div>
                                        <w:div w:id="2078087509">
                                          <w:marLeft w:val="0"/>
                                          <w:marRight w:val="0"/>
                                          <w:marTop w:val="0"/>
                                          <w:marBottom w:val="0"/>
                                          <w:divBdr>
                                            <w:top w:val="dotted" w:sz="2" w:space="0" w:color="000000"/>
                                            <w:left w:val="dotted" w:sz="2" w:space="0" w:color="000000"/>
                                            <w:bottom w:val="dotted" w:sz="2" w:space="0" w:color="000000"/>
                                            <w:right w:val="dotted" w:sz="2" w:space="0" w:color="000000"/>
                                          </w:divBdr>
                                        </w:div>
                                        <w:div w:id="2111731699">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2315FF91480F41BB382630AFAFE163" ma:contentTypeVersion="16" ma:contentTypeDescription="Create a new document." ma:contentTypeScope="" ma:versionID="47f2e8ede32b73cee0621a579aa03f34">
  <xsd:schema xmlns:xsd="http://www.w3.org/2001/XMLSchema" xmlns:xs="http://www.w3.org/2001/XMLSchema" xmlns:p="http://schemas.microsoft.com/office/2006/metadata/properties" xmlns:ns2="17dd376a-7703-4d16-8034-213cffa61642" xmlns:ns3="7ee85a2a-d933-4483-8446-7f50a3662221" targetNamespace="http://schemas.microsoft.com/office/2006/metadata/properties" ma:root="true" ma:fieldsID="a57ef099c23aa7e144856897eef401e9" ns2:_="" ns3:_="">
    <xsd:import namespace="17dd376a-7703-4d16-8034-213cffa61642"/>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d376a-7703-4d16-8034-213cffa61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e015ee8-dc21-4973-815c-26479bba58d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17dd376a-7703-4d16-8034-213cffa61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9C0FD-4932-4851-8EB8-64A2AC290923}">
  <ds:schemaRefs>
    <ds:schemaRef ds:uri="http://schemas.microsoft.com/sharepoint/v3/contenttype/forms"/>
  </ds:schemaRefs>
</ds:datastoreItem>
</file>

<file path=customXml/itemProps2.xml><?xml version="1.0" encoding="utf-8"?>
<ds:datastoreItem xmlns:ds="http://schemas.openxmlformats.org/officeDocument/2006/customXml" ds:itemID="{CAF1111E-A8A5-4D4F-9F79-71188562C287}">
  <ds:schemaRefs>
    <ds:schemaRef ds:uri="http://schemas.openxmlformats.org/officeDocument/2006/bibliography"/>
  </ds:schemaRefs>
</ds:datastoreItem>
</file>

<file path=customXml/itemProps3.xml><?xml version="1.0" encoding="utf-8"?>
<ds:datastoreItem xmlns:ds="http://schemas.openxmlformats.org/officeDocument/2006/customXml" ds:itemID="{40175F96-EE94-4B1D-B748-8CFF9956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d376a-7703-4d16-8034-213cffa61642"/>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29CF7-54EC-4F40-83C6-EAB4DDAC6AE8}">
  <ds:schemaRefs>
    <ds:schemaRef ds:uri="7ee85a2a-d933-4483-8446-7f50a3662221"/>
    <ds:schemaRef ds:uri="http://purl.org/dc/elements/1.1/"/>
    <ds:schemaRef ds:uri="http://schemas.microsoft.com/office/2006/metadata/properties"/>
    <ds:schemaRef ds:uri="17dd376a-7703-4d16-8034-213cffa616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Responsible Managers</vt:lpstr>
    </vt:vector>
  </TitlesOfParts>
  <Company>Sheffield City Council</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Managers</dc:title>
  <dc:subject/>
  <dc:creator>Sheffield City Council</dc:creator>
  <cp:keywords/>
  <cp:lastModifiedBy>Alex Cooke</cp:lastModifiedBy>
  <cp:revision>3</cp:revision>
  <cp:lastPrinted>2017-03-20T11:18:00Z</cp:lastPrinted>
  <dcterms:created xsi:type="dcterms:W3CDTF">2023-07-24T12:58:00Z</dcterms:created>
  <dcterms:modified xsi:type="dcterms:W3CDTF">2023-10-19T09:21:00Z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2023-07-24T12:58:09Z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be47c4c0-cc28-4549-8aa0-c53f00660ce1</vt:lpwstr>
  </property>
  <property fmtid="{D5CDD505-2E9C-101B-9397-08002B2CF9AE}" pid="8" name="MSIP_Label_c8588358-c3f1-4695-a290-e2f70d15689d_ContentBits">
    <vt:lpwstr>0</vt:lpwstr>
  </property>
  <property fmtid="{D5CDD505-2E9C-101B-9397-08002B2CF9AE}" pid="9" name="ContentTypeId">
    <vt:lpwstr>0x010100642315FF91480F41BB382630AFAFE163</vt:lpwstr>
  </property>
  <property fmtid="{D5CDD505-2E9C-101B-9397-08002B2CF9AE}" pid="10" name="MediaServiceImageTags">
    <vt:lpwstr/>
  </property>
</Properties>
</file>